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F41D5" w14:textId="77777777" w:rsidR="0082250B" w:rsidRDefault="0082250B" w:rsidP="0082250B">
      <w:pPr>
        <w:jc w:val="righ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Приложение № 1</w:t>
      </w:r>
    </w:p>
    <w:p w14:paraId="698D649D" w14:textId="77777777" w:rsidR="0082250B" w:rsidRPr="00D84545" w:rsidRDefault="0082250B" w:rsidP="0082250B">
      <w:pPr>
        <w:jc w:val="right"/>
        <w:rPr>
          <w:rFonts w:ascii="Tahoma" w:hAnsi="Tahoma" w:cs="Tahoma"/>
          <w:bCs/>
          <w:sz w:val="22"/>
          <w:szCs w:val="22"/>
        </w:rPr>
      </w:pPr>
      <w:r w:rsidRPr="00D84545">
        <w:rPr>
          <w:rFonts w:ascii="Tahoma" w:hAnsi="Tahoma" w:cs="Tahoma"/>
          <w:bCs/>
          <w:sz w:val="22"/>
          <w:szCs w:val="22"/>
        </w:rPr>
        <w:t>к Договору №__ от</w:t>
      </w:r>
      <w:r w:rsidRPr="00D84545">
        <w:rPr>
          <w:rFonts w:ascii="Tahoma" w:hAnsi="Tahoma" w:cs="Tahoma"/>
          <w:b/>
          <w:bCs/>
          <w:sz w:val="22"/>
          <w:szCs w:val="22"/>
        </w:rPr>
        <w:t xml:space="preserve"> ___</w:t>
      </w:r>
    </w:p>
    <w:p w14:paraId="40016E88" w14:textId="11FA336C" w:rsidR="0082250B" w:rsidRDefault="0082250B">
      <w:pPr>
        <w:pStyle w:val="Standard"/>
        <w:jc w:val="center"/>
        <w:rPr>
          <w:rFonts w:ascii="Tahoma" w:hAnsi="Tahoma" w:cs="Tahoma"/>
          <w:b/>
          <w:sz w:val="24"/>
          <w:szCs w:val="24"/>
        </w:rPr>
      </w:pPr>
    </w:p>
    <w:p w14:paraId="46936BCF" w14:textId="77777777" w:rsidR="0082250B" w:rsidRDefault="0082250B">
      <w:pPr>
        <w:pStyle w:val="Standard"/>
        <w:jc w:val="center"/>
        <w:rPr>
          <w:rFonts w:ascii="Tahoma" w:hAnsi="Tahoma" w:cs="Tahoma"/>
          <w:b/>
          <w:sz w:val="24"/>
          <w:szCs w:val="24"/>
        </w:rPr>
      </w:pPr>
    </w:p>
    <w:p w14:paraId="30FE914C" w14:textId="099BFB39" w:rsidR="004F2F28" w:rsidRDefault="006C66F3">
      <w:pPr>
        <w:pStyle w:val="Standard"/>
        <w:jc w:val="center"/>
        <w:rPr>
          <w:rFonts w:ascii="Tahoma" w:hAnsi="Tahoma" w:cs="Tahoma"/>
          <w:b/>
          <w:sz w:val="24"/>
          <w:szCs w:val="24"/>
        </w:rPr>
      </w:pPr>
      <w:r w:rsidRPr="00BE2BC8">
        <w:rPr>
          <w:rFonts w:ascii="Tahoma" w:hAnsi="Tahoma" w:cs="Tahoma"/>
          <w:b/>
          <w:sz w:val="24"/>
          <w:szCs w:val="24"/>
        </w:rPr>
        <w:t>ТЕХНИЧЕСКОЕ ЗАДАНИЕ</w:t>
      </w:r>
      <w:r w:rsidR="0082250B">
        <w:rPr>
          <w:rFonts w:ascii="Tahoma" w:hAnsi="Tahoma" w:cs="Tahoma"/>
          <w:b/>
          <w:sz w:val="24"/>
          <w:szCs w:val="24"/>
        </w:rPr>
        <w:t xml:space="preserve"> </w:t>
      </w:r>
    </w:p>
    <w:p w14:paraId="40B315E5" w14:textId="77777777" w:rsidR="0082250B" w:rsidRPr="00BE2BC8" w:rsidRDefault="0082250B">
      <w:pPr>
        <w:pStyle w:val="Standard"/>
        <w:jc w:val="center"/>
        <w:rPr>
          <w:rFonts w:ascii="Tahoma" w:hAnsi="Tahoma" w:cs="Tahoma"/>
          <w:b/>
          <w:sz w:val="24"/>
          <w:szCs w:val="24"/>
        </w:rPr>
      </w:pPr>
    </w:p>
    <w:p w14:paraId="22ECFAB4" w14:textId="3C5EEBF9" w:rsidR="00A428C0" w:rsidRDefault="00123ACE" w:rsidP="00A428C0">
      <w:pPr>
        <w:pStyle w:val="Standard"/>
        <w:ind w:left="709" w:hanging="709"/>
        <w:jc w:val="center"/>
        <w:rPr>
          <w:rFonts w:ascii="Tahoma" w:hAnsi="Tahoma" w:cs="Tahoma"/>
          <w:b/>
          <w:bCs/>
          <w:sz w:val="24"/>
          <w:szCs w:val="24"/>
        </w:rPr>
      </w:pPr>
      <w:r w:rsidRPr="00123ACE">
        <w:rPr>
          <w:rFonts w:ascii="Tahoma" w:hAnsi="Tahoma" w:cs="Tahoma"/>
          <w:b/>
          <w:bCs/>
          <w:sz w:val="24"/>
          <w:szCs w:val="24"/>
        </w:rPr>
        <w:t xml:space="preserve">Выполнение работ по текущему ремонту </w:t>
      </w:r>
      <w:r w:rsidR="00631DDE">
        <w:rPr>
          <w:rFonts w:ascii="Tahoma" w:hAnsi="Tahoma" w:cs="Tahoma"/>
          <w:b/>
          <w:bCs/>
          <w:sz w:val="24"/>
          <w:szCs w:val="24"/>
        </w:rPr>
        <w:t xml:space="preserve">помещения и монтажу противопожарных конструкций (двери, люк) для обеспечения пожарной безопасности на объектах </w:t>
      </w:r>
      <w:r w:rsidR="00631DDE" w:rsidRPr="00160720">
        <w:rPr>
          <w:rFonts w:ascii="Tahoma" w:hAnsi="Tahoma" w:cs="Tahoma"/>
          <w:b/>
          <w:sz w:val="24"/>
          <w:szCs w:val="24"/>
        </w:rPr>
        <w:t>ООО «Аэропорт «Норильск»</w:t>
      </w:r>
    </w:p>
    <w:p w14:paraId="1895B792" w14:textId="77777777" w:rsidR="00631DDE" w:rsidRPr="00A428C0" w:rsidRDefault="00631DDE" w:rsidP="00A428C0">
      <w:pPr>
        <w:pStyle w:val="Standard"/>
        <w:ind w:left="709" w:hanging="709"/>
        <w:jc w:val="center"/>
        <w:rPr>
          <w:rFonts w:ascii="Tahoma" w:hAnsi="Tahoma" w:cs="Tahoma"/>
          <w:b/>
          <w:sz w:val="24"/>
          <w:szCs w:val="24"/>
        </w:rPr>
      </w:pPr>
    </w:p>
    <w:p w14:paraId="785A8BAD" w14:textId="77777777" w:rsidR="00363E42" w:rsidRPr="00BE2BC8" w:rsidRDefault="00363E42" w:rsidP="00BE2BC8">
      <w:pPr>
        <w:pStyle w:val="af2"/>
        <w:widowControl/>
        <w:numPr>
          <w:ilvl w:val="0"/>
          <w:numId w:val="39"/>
        </w:numPr>
        <w:shd w:val="clear" w:color="auto" w:fill="auto"/>
        <w:autoSpaceDE/>
        <w:autoSpaceDN/>
        <w:adjustRightInd/>
        <w:spacing w:line="240" w:lineRule="auto"/>
        <w:ind w:left="0" w:firstLine="0"/>
        <w:contextualSpacing/>
        <w:rPr>
          <w:rFonts w:ascii="Tahoma" w:hAnsi="Tahoma" w:cs="Tahoma"/>
          <w:b/>
        </w:rPr>
      </w:pPr>
      <w:r w:rsidRPr="00BE2BC8">
        <w:rPr>
          <w:rFonts w:ascii="Tahoma" w:hAnsi="Tahoma" w:cs="Tahoma"/>
          <w:b/>
        </w:rPr>
        <w:t>Вид и цели выполнения работ</w:t>
      </w:r>
      <w:r w:rsidR="00A97150" w:rsidRPr="00BE2BC8">
        <w:rPr>
          <w:rFonts w:ascii="Tahoma" w:hAnsi="Tahoma" w:cs="Tahoma"/>
          <w:b/>
        </w:rPr>
        <w:t>:</w:t>
      </w:r>
    </w:p>
    <w:p w14:paraId="560DB829" w14:textId="77777777" w:rsidR="00C67839" w:rsidRDefault="00BE5998" w:rsidP="00B93535">
      <w:pPr>
        <w:pStyle w:val="Standard"/>
        <w:ind w:firstLine="709"/>
        <w:jc w:val="both"/>
        <w:rPr>
          <w:rFonts w:ascii="Tahoma" w:hAnsi="Tahoma" w:cs="Tahoma"/>
          <w:sz w:val="24"/>
          <w:szCs w:val="24"/>
        </w:rPr>
      </w:pPr>
      <w:r w:rsidRPr="00B93535">
        <w:rPr>
          <w:rFonts w:ascii="Tahoma" w:hAnsi="Tahoma" w:cs="Tahoma"/>
          <w:sz w:val="24"/>
          <w:szCs w:val="24"/>
        </w:rPr>
        <w:t>В</w:t>
      </w:r>
      <w:r w:rsidR="00E23F9F" w:rsidRPr="00B93535">
        <w:rPr>
          <w:rFonts w:ascii="Tahoma" w:hAnsi="Tahoma" w:cs="Tahoma"/>
          <w:sz w:val="24"/>
          <w:szCs w:val="24"/>
        </w:rPr>
        <w:t>ыполнение</w:t>
      </w:r>
      <w:r w:rsidR="00965A25">
        <w:rPr>
          <w:rFonts w:ascii="Tahoma" w:hAnsi="Tahoma" w:cs="Tahoma"/>
          <w:sz w:val="24"/>
          <w:szCs w:val="24"/>
        </w:rPr>
        <w:t xml:space="preserve"> </w:t>
      </w:r>
      <w:r w:rsidR="00B93535" w:rsidRPr="00B93535">
        <w:rPr>
          <w:rFonts w:ascii="Tahoma" w:hAnsi="Tahoma" w:cs="Tahoma"/>
          <w:sz w:val="24"/>
          <w:szCs w:val="24"/>
        </w:rPr>
        <w:t xml:space="preserve">работ по </w:t>
      </w:r>
      <w:r w:rsidR="00F632B3">
        <w:rPr>
          <w:rFonts w:ascii="Tahoma" w:hAnsi="Tahoma" w:cs="Tahoma"/>
          <w:sz w:val="24"/>
          <w:szCs w:val="24"/>
        </w:rPr>
        <w:t xml:space="preserve">текущему ремонту </w:t>
      </w:r>
      <w:r w:rsidR="00631DDE" w:rsidRPr="00631DDE">
        <w:rPr>
          <w:rFonts w:ascii="Tahoma" w:hAnsi="Tahoma" w:cs="Tahoma"/>
          <w:bCs/>
          <w:sz w:val="24"/>
          <w:szCs w:val="24"/>
        </w:rPr>
        <w:t>помещения и монтажу противопожарных конструкций (двери, люк) для обеспечения пожарной безопасности на объектах</w:t>
      </w:r>
      <w:r w:rsidR="00631DDE">
        <w:rPr>
          <w:rFonts w:ascii="Tahoma" w:hAnsi="Tahoma" w:cs="Tahoma"/>
          <w:sz w:val="24"/>
          <w:szCs w:val="24"/>
        </w:rPr>
        <w:t>:</w:t>
      </w:r>
    </w:p>
    <w:p w14:paraId="3C01E03D" w14:textId="7AAB72C8" w:rsidR="00C67839" w:rsidRDefault="00F632B3" w:rsidP="00B93535">
      <w:pPr>
        <w:pStyle w:val="Standard"/>
        <w:ind w:firstLine="709"/>
        <w:jc w:val="both"/>
        <w:rPr>
          <w:rFonts w:ascii="Tahoma" w:hAnsi="Tahoma" w:cs="Tahoma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="00C67839">
        <w:rPr>
          <w:rFonts w:ascii="Tahoma" w:hAnsi="Tahoma" w:cs="Tahoma"/>
          <w:sz w:val="24"/>
          <w:szCs w:val="24"/>
        </w:rPr>
        <w:t>- з</w:t>
      </w:r>
      <w:r w:rsidR="00631DDE" w:rsidRPr="00C67839">
        <w:rPr>
          <w:rFonts w:ascii="Tahoma" w:hAnsi="Tahoma" w:cs="Tahoma"/>
          <w:sz w:val="24"/>
          <w:szCs w:val="24"/>
        </w:rPr>
        <w:t>дание Ангара для вертолетов (Лаборатория АиРЭО)</w:t>
      </w:r>
      <w:r w:rsidR="00631DDE" w:rsidRPr="00C67839">
        <w:rPr>
          <w:rFonts w:ascii="Tahoma" w:hAnsi="Tahoma" w:cs="Tahoma"/>
          <w:b/>
          <w:sz w:val="24"/>
          <w:szCs w:val="24"/>
        </w:rPr>
        <w:t xml:space="preserve"> </w:t>
      </w:r>
      <w:r w:rsidR="00631DDE" w:rsidRPr="00C67839">
        <w:rPr>
          <w:rFonts w:ascii="Tahoma" w:hAnsi="Tahoma" w:cs="Tahoma"/>
          <w:sz w:val="24"/>
          <w:szCs w:val="24"/>
        </w:rPr>
        <w:t>инв. №00010381</w:t>
      </w:r>
      <w:r w:rsidR="00C67839" w:rsidRPr="00C67839">
        <w:rPr>
          <w:rFonts w:ascii="Tahoma" w:hAnsi="Tahoma" w:cs="Tahoma"/>
        </w:rPr>
        <w:t xml:space="preserve"> </w:t>
      </w:r>
    </w:p>
    <w:p w14:paraId="52E7F694" w14:textId="6B4359B4" w:rsidR="00C67839" w:rsidRDefault="00C67839" w:rsidP="00B93535">
      <w:pPr>
        <w:pStyle w:val="Standard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- </w:t>
      </w:r>
      <w:r w:rsidRPr="00C67839">
        <w:rPr>
          <w:rFonts w:ascii="Tahoma" w:hAnsi="Tahoma" w:cs="Tahoma"/>
          <w:sz w:val="24"/>
          <w:szCs w:val="24"/>
        </w:rPr>
        <w:t xml:space="preserve">здание Аэровокзала инв. №00010387 </w:t>
      </w:r>
    </w:p>
    <w:p w14:paraId="44AD6635" w14:textId="67DED94D" w:rsidR="0010068E" w:rsidRPr="00631DDE" w:rsidRDefault="00C67839" w:rsidP="00B93535">
      <w:pPr>
        <w:pStyle w:val="Standard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- з</w:t>
      </w:r>
      <w:r w:rsidRPr="00C67839">
        <w:rPr>
          <w:rFonts w:ascii="Tahoma" w:hAnsi="Tahoma" w:cs="Tahoma"/>
          <w:sz w:val="24"/>
          <w:szCs w:val="24"/>
        </w:rPr>
        <w:t>дание «Профилакторий на 104 места»</w:t>
      </w:r>
      <w:r w:rsidRPr="00C67839">
        <w:rPr>
          <w:rFonts w:ascii="Tahoma" w:hAnsi="Tahoma" w:cs="Tahoma"/>
          <w:bCs/>
          <w:sz w:val="24"/>
          <w:szCs w:val="24"/>
        </w:rPr>
        <w:t xml:space="preserve"> </w:t>
      </w:r>
      <w:r w:rsidRPr="00C67839">
        <w:rPr>
          <w:rFonts w:ascii="Tahoma" w:hAnsi="Tahoma" w:cs="Tahoma"/>
          <w:sz w:val="24"/>
          <w:szCs w:val="24"/>
        </w:rPr>
        <w:t>инв. №00009633</w:t>
      </w:r>
      <w:r w:rsidRPr="00705340">
        <w:rPr>
          <w:rFonts w:ascii="Tahoma" w:hAnsi="Tahoma" w:cs="Tahoma"/>
          <w:b/>
          <w:sz w:val="24"/>
          <w:szCs w:val="24"/>
        </w:rPr>
        <w:t xml:space="preserve"> </w:t>
      </w:r>
      <w:r w:rsidRPr="00701085">
        <w:rPr>
          <w:rFonts w:ascii="Tahoma" w:hAnsi="Tahoma" w:cs="Tahoma"/>
          <w:sz w:val="24"/>
          <w:szCs w:val="24"/>
        </w:rPr>
        <w:t xml:space="preserve"> </w:t>
      </w:r>
    </w:p>
    <w:p w14:paraId="4B36CA8E" w14:textId="77777777" w:rsidR="00244119" w:rsidRPr="00BE2BC8" w:rsidRDefault="00244119" w:rsidP="00BE2BC8">
      <w:pPr>
        <w:pStyle w:val="af2"/>
        <w:widowControl/>
        <w:numPr>
          <w:ilvl w:val="0"/>
          <w:numId w:val="39"/>
        </w:numPr>
        <w:shd w:val="clear" w:color="auto" w:fill="auto"/>
        <w:autoSpaceDE/>
        <w:autoSpaceDN/>
        <w:adjustRightInd/>
        <w:spacing w:line="240" w:lineRule="auto"/>
        <w:ind w:left="0" w:firstLine="0"/>
        <w:contextualSpacing/>
        <w:rPr>
          <w:rFonts w:ascii="Tahoma" w:hAnsi="Tahoma" w:cs="Tahoma"/>
          <w:b/>
        </w:rPr>
      </w:pPr>
      <w:r w:rsidRPr="00BE2BC8">
        <w:rPr>
          <w:rFonts w:ascii="Tahoma" w:hAnsi="Tahoma" w:cs="Tahoma"/>
          <w:b/>
        </w:rPr>
        <w:t>Наличие проектной документации</w:t>
      </w:r>
      <w:r w:rsidR="00A97150" w:rsidRPr="00BE2BC8">
        <w:rPr>
          <w:rFonts w:ascii="Tahoma" w:hAnsi="Tahoma" w:cs="Tahoma"/>
          <w:b/>
        </w:rPr>
        <w:t>:</w:t>
      </w:r>
    </w:p>
    <w:p w14:paraId="1005987C" w14:textId="77777777" w:rsidR="00244119" w:rsidRPr="00BE2BC8" w:rsidRDefault="00F632B3" w:rsidP="00BE2BC8">
      <w:pPr>
        <w:pStyle w:val="Standard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Дефектная ведомость</w:t>
      </w:r>
    </w:p>
    <w:p w14:paraId="41B779EE" w14:textId="20C7CBEB" w:rsidR="00B202D4" w:rsidRDefault="005E191C" w:rsidP="00BE2BC8">
      <w:pPr>
        <w:pStyle w:val="af2"/>
        <w:widowControl/>
        <w:numPr>
          <w:ilvl w:val="0"/>
          <w:numId w:val="39"/>
        </w:numPr>
        <w:shd w:val="clear" w:color="auto" w:fill="auto"/>
        <w:autoSpaceDE/>
        <w:autoSpaceDN/>
        <w:adjustRightInd/>
        <w:spacing w:line="240" w:lineRule="auto"/>
        <w:ind w:left="0" w:firstLine="0"/>
        <w:contextualSpacing/>
        <w:rPr>
          <w:rFonts w:ascii="Tahoma" w:hAnsi="Tahoma" w:cs="Tahoma"/>
          <w:b/>
        </w:rPr>
      </w:pPr>
      <w:r w:rsidRPr="00BE2BC8">
        <w:rPr>
          <w:rFonts w:ascii="Tahoma" w:hAnsi="Tahoma" w:cs="Tahoma"/>
          <w:b/>
        </w:rPr>
        <w:t>Перечень и объемы выполнения работ</w:t>
      </w:r>
      <w:r w:rsidR="00A97150" w:rsidRPr="00BE2BC8">
        <w:rPr>
          <w:rFonts w:ascii="Tahoma" w:hAnsi="Tahoma" w:cs="Tahoma"/>
          <w:b/>
        </w:rPr>
        <w:t>:</w:t>
      </w:r>
    </w:p>
    <w:tbl>
      <w:tblPr>
        <w:tblW w:w="14312" w:type="dxa"/>
        <w:tblLook w:val="04A0" w:firstRow="1" w:lastRow="0" w:firstColumn="1" w:lastColumn="0" w:noHBand="0" w:noVBand="1"/>
      </w:tblPr>
      <w:tblGrid>
        <w:gridCol w:w="886"/>
        <w:gridCol w:w="6339"/>
        <w:gridCol w:w="1762"/>
        <w:gridCol w:w="2774"/>
        <w:gridCol w:w="2551"/>
      </w:tblGrid>
      <w:tr w:rsidR="00C67839" w:rsidRPr="00E20C05" w14:paraId="1B240F8B" w14:textId="77777777" w:rsidTr="009E4B1B">
        <w:trPr>
          <w:trHeight w:val="720"/>
        </w:trPr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1B68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№ п/п</w:t>
            </w:r>
          </w:p>
        </w:tc>
        <w:tc>
          <w:tcPr>
            <w:tcW w:w="6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00C45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8257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Единица измерения</w:t>
            </w:r>
          </w:p>
        </w:tc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C2430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65E60" w14:textId="77777777" w:rsidR="00D07DD0" w:rsidRPr="006736AD" w:rsidRDefault="00D07DD0" w:rsidP="00D07DD0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36AD">
              <w:rPr>
                <w:rFonts w:ascii="Tahoma" w:hAnsi="Tahoma" w:cs="Tahoma"/>
                <w:sz w:val="20"/>
                <w:szCs w:val="20"/>
              </w:rPr>
              <w:t>Технические характеристики</w:t>
            </w:r>
          </w:p>
          <w:p w14:paraId="59152472" w14:textId="6C8D3E2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7839" w:rsidRPr="00E20C05" w14:paraId="6B0C42EC" w14:textId="77777777" w:rsidTr="009E4B1B">
        <w:trPr>
          <w:trHeight w:val="570"/>
        </w:trPr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1113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CEDF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751F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41648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90D7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7839" w:rsidRPr="00E20C05" w14:paraId="3B554CB7" w14:textId="77777777" w:rsidTr="009E4B1B">
        <w:trPr>
          <w:trHeight w:val="300"/>
        </w:trPr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4820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DF25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8161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58A8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E684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7839" w:rsidRPr="00E20C05" w14:paraId="2420A199" w14:textId="77777777" w:rsidTr="009E4B1B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DE93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7BEE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1AB9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C0D10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0132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C67839" w:rsidRPr="00E20C05" w14:paraId="7DD7681A" w14:textId="77777777" w:rsidTr="009E4B1B">
        <w:trPr>
          <w:trHeight w:val="300"/>
        </w:trPr>
        <w:tc>
          <w:tcPr>
            <w:tcW w:w="1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3A89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20C05">
              <w:rPr>
                <w:rFonts w:ascii="Tahoma" w:hAnsi="Tahoma" w:cs="Tahoma"/>
                <w:b/>
                <w:bCs/>
                <w:sz w:val="22"/>
                <w:szCs w:val="22"/>
              </w:rPr>
              <w:t>Раздел 1. Ангар для вертолетов (Лаборатория АиРЭО) инв. №00010381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645FA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159C1D57" w14:textId="77777777" w:rsidTr="009E4B1B">
        <w:trPr>
          <w:trHeight w:val="300"/>
        </w:trPr>
        <w:tc>
          <w:tcPr>
            <w:tcW w:w="1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96F2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Демонтажные работы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89229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201F0D15" w14:textId="77777777" w:rsidTr="009E4B1B">
        <w:trPr>
          <w:trHeight w:val="6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E6268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1F46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Демонтаж противопожарных дверей: однопольных глухих с сохранением материала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A6F09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 м2 проема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26EA8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5,88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BFA52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5B6FC550" w14:textId="77777777" w:rsidTr="009E4B1B">
        <w:trPr>
          <w:trHeight w:val="6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5AAAE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1BD10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Демонтаж противопожарных дверей: однопольных глухих без сохранением материала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EDF36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 м2 проема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5F0A4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3,99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D64C6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472DDC35" w14:textId="77777777" w:rsidTr="009E4B1B">
        <w:trPr>
          <w:trHeight w:val="6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16F8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lastRenderedPageBreak/>
              <w:t>3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10D65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 xml:space="preserve"> Демонтаж  противопожарных дверей: двупольных глухих с сохранением материала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BDD18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 м2 проема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DAFDE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2,73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0C2C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3B8605B2" w14:textId="77777777" w:rsidTr="009E4B1B">
        <w:trPr>
          <w:trHeight w:val="6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5BDD6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099C0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Разборка деревянных заполнений проемов: дверных  без сохранения материалов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740E1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м2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0C164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0,0567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8085F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4DE6373B" w14:textId="77777777" w:rsidTr="009E4B1B">
        <w:trPr>
          <w:trHeight w:val="300"/>
        </w:trPr>
        <w:tc>
          <w:tcPr>
            <w:tcW w:w="1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47B2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Монтажные работы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C3CD3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43133D36" w14:textId="77777777" w:rsidTr="009E4B1B">
        <w:trPr>
          <w:trHeight w:val="46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19E57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42328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Установка противопожарных дверей: однопольных глухих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58E2C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 м2 проема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C0340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15,54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5A337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26147758" w14:textId="77777777" w:rsidTr="009E4B1B">
        <w:trPr>
          <w:trHeight w:val="6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01E5A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94573" w14:textId="2453A03D" w:rsidR="00C67839" w:rsidRPr="00E20C05" w:rsidRDefault="00C67839" w:rsidP="006F6FDB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Дверь стальная противопожарная 950*2050*50мм, правая, цвет серый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A360E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87282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D9A48" w14:textId="45A960D6" w:rsidR="00C67839" w:rsidRPr="006F6FDB" w:rsidRDefault="006F6FDB" w:rsidP="006F6FDB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F6FDB">
              <w:rPr>
                <w:rFonts w:ascii="Tahoma" w:hAnsi="Tahoma" w:cs="Tahoma"/>
                <w:sz w:val="20"/>
                <w:szCs w:val="20"/>
              </w:rPr>
              <w:t xml:space="preserve">Valberg ДП-1-60 или аналог по согласованию заказчика </w:t>
            </w:r>
            <w:r w:rsidR="00D75579">
              <w:rPr>
                <w:rFonts w:ascii="Tahoma" w:hAnsi="Tahoma" w:cs="Tahoma"/>
                <w:sz w:val="20"/>
                <w:szCs w:val="20"/>
              </w:rPr>
              <w:t xml:space="preserve">размер </w:t>
            </w:r>
            <w:r w:rsidRPr="006F6FDB">
              <w:rPr>
                <w:rFonts w:ascii="Tahoma" w:hAnsi="Tahoma" w:cs="Tahoma"/>
                <w:sz w:val="20"/>
                <w:szCs w:val="20"/>
              </w:rPr>
              <w:t>950*2050*50мм, правая</w:t>
            </w:r>
            <w:r w:rsidRPr="006F6FDB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B2370B" w:rsidRPr="006F6FDB">
              <w:rPr>
                <w:rFonts w:ascii="Tahoma" w:hAnsi="Tahoma" w:cs="Tahoma"/>
                <w:color w:val="auto"/>
                <w:sz w:val="20"/>
                <w:szCs w:val="20"/>
              </w:rPr>
              <w:t xml:space="preserve">прочность огнестойкости – </w:t>
            </w:r>
            <w:r w:rsidR="00B2370B" w:rsidRPr="006F6FDB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EI</w:t>
            </w:r>
            <w:r w:rsidR="00B2370B" w:rsidRPr="006F6FDB">
              <w:rPr>
                <w:rFonts w:ascii="Tahoma" w:hAnsi="Tahoma" w:cs="Tahoma"/>
                <w:color w:val="auto"/>
                <w:sz w:val="20"/>
                <w:szCs w:val="20"/>
              </w:rPr>
              <w:t xml:space="preserve"> 60 </w:t>
            </w:r>
            <w:r w:rsidR="00B2370B" w:rsidRPr="006F6FDB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RAL</w:t>
            </w:r>
            <w:r w:rsidR="00B2370B" w:rsidRPr="006F6FDB">
              <w:rPr>
                <w:rFonts w:ascii="Tahoma" w:hAnsi="Tahoma" w:cs="Tahoma"/>
                <w:color w:val="auto"/>
                <w:sz w:val="20"/>
                <w:szCs w:val="20"/>
              </w:rPr>
              <w:t xml:space="preserve"> 7037 толщина листа полотна</w:t>
            </w:r>
            <w:r w:rsidRPr="006F6FDB">
              <w:rPr>
                <w:rFonts w:ascii="Tahoma" w:hAnsi="Tahoma" w:cs="Tahoma"/>
                <w:color w:val="auto"/>
                <w:sz w:val="20"/>
                <w:szCs w:val="20"/>
              </w:rPr>
              <w:t xml:space="preserve"> не менее</w:t>
            </w:r>
            <w:r w:rsidR="00B2370B" w:rsidRPr="006F6FDB">
              <w:rPr>
                <w:rFonts w:ascii="Tahoma" w:hAnsi="Tahoma" w:cs="Tahoma"/>
                <w:color w:val="auto"/>
                <w:sz w:val="20"/>
                <w:szCs w:val="20"/>
              </w:rPr>
              <w:t xml:space="preserve"> 1,2 мм</w:t>
            </w:r>
          </w:p>
        </w:tc>
      </w:tr>
      <w:tr w:rsidR="00C67839" w:rsidRPr="00E20C05" w14:paraId="39A587B3" w14:textId="77777777" w:rsidTr="009E4B1B">
        <w:trPr>
          <w:trHeight w:val="46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3223A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7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4F68F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Дверь стальная противопожарная Valberg ДП-1-60 950*2050*50мм, левая, цвет серый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381F9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шт.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E05DE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422BE" w14:textId="17BDD96C" w:rsidR="00C67839" w:rsidRPr="006F6FDB" w:rsidRDefault="00C67839" w:rsidP="006F6FDB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  <w:r w:rsidR="006F6FDB" w:rsidRPr="006F6FDB">
              <w:rPr>
                <w:rFonts w:ascii="Tahoma" w:hAnsi="Tahoma" w:cs="Tahoma"/>
                <w:sz w:val="20"/>
                <w:szCs w:val="20"/>
              </w:rPr>
              <w:t>Valberg ДП-1-60 или аналог по согласованию заказчика</w:t>
            </w:r>
            <w:r w:rsidR="006F6F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75579">
              <w:rPr>
                <w:rFonts w:ascii="Tahoma" w:hAnsi="Tahoma" w:cs="Tahoma"/>
                <w:sz w:val="20"/>
                <w:szCs w:val="20"/>
              </w:rPr>
              <w:t xml:space="preserve">размер </w:t>
            </w:r>
            <w:r w:rsidR="006F6FDB" w:rsidRPr="006F6FDB">
              <w:rPr>
                <w:rFonts w:ascii="Tahoma" w:hAnsi="Tahoma" w:cs="Tahoma"/>
                <w:sz w:val="20"/>
                <w:szCs w:val="20"/>
              </w:rPr>
              <w:t xml:space="preserve">950*2050*50мм, левая, </w:t>
            </w:r>
            <w:r w:rsidR="00B2370B" w:rsidRPr="006F6FDB">
              <w:rPr>
                <w:rFonts w:ascii="Tahoma" w:hAnsi="Tahoma" w:cs="Tahoma"/>
                <w:color w:val="auto"/>
                <w:sz w:val="20"/>
                <w:szCs w:val="20"/>
              </w:rPr>
              <w:t xml:space="preserve">прочность огнестойкости – </w:t>
            </w:r>
            <w:r w:rsidR="00B2370B" w:rsidRPr="006F6FDB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EI</w:t>
            </w:r>
            <w:r w:rsidR="00B2370B" w:rsidRPr="006F6FDB">
              <w:rPr>
                <w:rFonts w:ascii="Tahoma" w:hAnsi="Tahoma" w:cs="Tahoma"/>
                <w:color w:val="auto"/>
                <w:sz w:val="20"/>
                <w:szCs w:val="20"/>
              </w:rPr>
              <w:t xml:space="preserve"> 60 </w:t>
            </w:r>
            <w:r w:rsidR="00B2370B" w:rsidRPr="006F6FDB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RAL</w:t>
            </w:r>
            <w:r w:rsidR="00B2370B" w:rsidRPr="006F6FDB">
              <w:rPr>
                <w:rFonts w:ascii="Tahoma" w:hAnsi="Tahoma" w:cs="Tahoma"/>
                <w:color w:val="auto"/>
                <w:sz w:val="20"/>
                <w:szCs w:val="20"/>
              </w:rPr>
              <w:t xml:space="preserve"> 7037 толщина листа полотна </w:t>
            </w:r>
            <w:r w:rsidR="006F6FDB" w:rsidRPr="006F6FDB">
              <w:rPr>
                <w:rFonts w:ascii="Tahoma" w:hAnsi="Tahoma" w:cs="Tahoma"/>
                <w:color w:val="auto"/>
                <w:sz w:val="20"/>
                <w:szCs w:val="20"/>
              </w:rPr>
              <w:t xml:space="preserve">не менее </w:t>
            </w:r>
            <w:r w:rsidR="00B2370B" w:rsidRPr="006F6FDB">
              <w:rPr>
                <w:rFonts w:ascii="Tahoma" w:hAnsi="Tahoma" w:cs="Tahoma"/>
                <w:color w:val="auto"/>
                <w:sz w:val="20"/>
                <w:szCs w:val="20"/>
              </w:rPr>
              <w:t>1,2 мм</w:t>
            </w:r>
          </w:p>
        </w:tc>
      </w:tr>
      <w:tr w:rsidR="00C67839" w:rsidRPr="00E20C05" w14:paraId="5C112D37" w14:textId="77777777" w:rsidTr="009E4B1B">
        <w:trPr>
          <w:trHeight w:val="6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3AC1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E45A1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Дверь стальная противопожарная Valberg ДП-1-60 850*2050*50мм, правая, цвет серый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1DF58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2131A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C3A802" w14:textId="1350C5F4" w:rsidR="00C67839" w:rsidRPr="00DB0916" w:rsidRDefault="00C67839" w:rsidP="006F6FDB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  <w:r w:rsidR="006F6FDB" w:rsidRPr="00DB0916">
              <w:rPr>
                <w:rFonts w:ascii="Tahoma" w:hAnsi="Tahoma" w:cs="Tahoma"/>
                <w:sz w:val="20"/>
                <w:szCs w:val="20"/>
              </w:rPr>
              <w:t xml:space="preserve">Valberg ДП-1-60 или аналог по согласованию заказчика </w:t>
            </w:r>
            <w:r w:rsidR="00D75579">
              <w:rPr>
                <w:rFonts w:ascii="Tahoma" w:hAnsi="Tahoma" w:cs="Tahoma"/>
                <w:sz w:val="20"/>
                <w:szCs w:val="20"/>
              </w:rPr>
              <w:t xml:space="preserve">размер </w:t>
            </w:r>
            <w:r w:rsidR="006F6FDB" w:rsidRPr="00DB0916">
              <w:rPr>
                <w:rFonts w:ascii="Tahoma" w:hAnsi="Tahoma" w:cs="Tahoma"/>
                <w:sz w:val="20"/>
                <w:szCs w:val="20"/>
              </w:rPr>
              <w:t xml:space="preserve">850*2050*50мм, правая, </w:t>
            </w:r>
            <w:r w:rsidR="00B2370B" w:rsidRPr="00DB0916">
              <w:rPr>
                <w:rFonts w:ascii="Tahoma" w:hAnsi="Tahoma" w:cs="Tahoma"/>
                <w:color w:val="auto"/>
                <w:sz w:val="20"/>
                <w:szCs w:val="20"/>
              </w:rPr>
              <w:t xml:space="preserve">прочность огнестойкости – </w:t>
            </w:r>
            <w:r w:rsidR="00B2370B" w:rsidRPr="00DB0916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EI</w:t>
            </w:r>
            <w:r w:rsidR="00B2370B" w:rsidRPr="00DB0916">
              <w:rPr>
                <w:rFonts w:ascii="Tahoma" w:hAnsi="Tahoma" w:cs="Tahoma"/>
                <w:color w:val="auto"/>
                <w:sz w:val="20"/>
                <w:szCs w:val="20"/>
              </w:rPr>
              <w:t xml:space="preserve"> 60 </w:t>
            </w:r>
            <w:r w:rsidR="00B2370B" w:rsidRPr="00DB0916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RAL</w:t>
            </w:r>
            <w:r w:rsidR="00B2370B" w:rsidRPr="00DB0916">
              <w:rPr>
                <w:rFonts w:ascii="Tahoma" w:hAnsi="Tahoma" w:cs="Tahoma"/>
                <w:color w:val="auto"/>
                <w:sz w:val="20"/>
                <w:szCs w:val="20"/>
              </w:rPr>
              <w:t xml:space="preserve"> 7037 толщина листа полотна</w:t>
            </w:r>
            <w:r w:rsidR="006F6FDB" w:rsidRPr="00DB0916">
              <w:rPr>
                <w:rFonts w:ascii="Tahoma" w:hAnsi="Tahoma" w:cs="Tahoma"/>
                <w:color w:val="auto"/>
                <w:sz w:val="20"/>
                <w:szCs w:val="20"/>
              </w:rPr>
              <w:t xml:space="preserve"> не менее</w:t>
            </w:r>
            <w:r w:rsidR="00B2370B" w:rsidRPr="00DB0916">
              <w:rPr>
                <w:rFonts w:ascii="Tahoma" w:hAnsi="Tahoma" w:cs="Tahoma"/>
                <w:color w:val="auto"/>
                <w:sz w:val="20"/>
                <w:szCs w:val="20"/>
              </w:rPr>
              <w:t xml:space="preserve"> 1,2 мм</w:t>
            </w:r>
          </w:p>
        </w:tc>
      </w:tr>
      <w:tr w:rsidR="00C67839" w:rsidRPr="00E20C05" w14:paraId="3535ED2A" w14:textId="77777777" w:rsidTr="009E4B1B">
        <w:trPr>
          <w:trHeight w:val="46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084AE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9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EB7B1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Дверь стальная противопожарная Valberg ДП-1-60 850*2050*50мм, левая, цвет серый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9C8C9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8856F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3D8EE" w14:textId="104FFCAE" w:rsidR="00C67839" w:rsidRPr="00E20C05" w:rsidRDefault="00DB0916" w:rsidP="00DB0916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  <w:r w:rsidRPr="00DB0916">
              <w:rPr>
                <w:rFonts w:ascii="Tahoma" w:hAnsi="Tahoma" w:cs="Tahoma"/>
                <w:sz w:val="20"/>
                <w:szCs w:val="20"/>
              </w:rPr>
              <w:t>Valberg ДП-1-60 или аналог по согласованию заказчика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75579">
              <w:rPr>
                <w:rFonts w:ascii="Tahoma" w:hAnsi="Tahoma" w:cs="Tahoma"/>
                <w:sz w:val="20"/>
                <w:szCs w:val="20"/>
              </w:rPr>
              <w:t xml:space="preserve">размер </w:t>
            </w:r>
            <w:r w:rsidRPr="00DB0916">
              <w:rPr>
                <w:rFonts w:ascii="Tahoma" w:hAnsi="Tahoma" w:cs="Tahoma"/>
                <w:sz w:val="20"/>
                <w:szCs w:val="20"/>
              </w:rPr>
              <w:t xml:space="preserve">850*2050*50мм, левая, </w:t>
            </w:r>
            <w:r w:rsidR="00B2370B" w:rsidRPr="00B2370B">
              <w:rPr>
                <w:rFonts w:ascii="Tahoma" w:hAnsi="Tahoma" w:cs="Tahoma"/>
                <w:color w:val="auto"/>
                <w:sz w:val="20"/>
                <w:szCs w:val="20"/>
              </w:rPr>
              <w:t xml:space="preserve">прочность огнестойкости – </w:t>
            </w:r>
            <w:r w:rsidR="00B2370B" w:rsidRPr="00B2370B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EI</w:t>
            </w:r>
            <w:r w:rsidR="00B2370B" w:rsidRPr="00B2370B">
              <w:rPr>
                <w:rFonts w:ascii="Tahoma" w:hAnsi="Tahoma" w:cs="Tahoma"/>
                <w:color w:val="auto"/>
                <w:sz w:val="20"/>
                <w:szCs w:val="20"/>
              </w:rPr>
              <w:t xml:space="preserve"> 60 </w:t>
            </w:r>
            <w:r w:rsidR="00B2370B" w:rsidRPr="00B2370B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RAL</w:t>
            </w:r>
            <w:r w:rsidR="00B2370B" w:rsidRPr="00B2370B">
              <w:rPr>
                <w:rFonts w:ascii="Tahoma" w:hAnsi="Tahoma" w:cs="Tahoma"/>
                <w:color w:val="auto"/>
                <w:sz w:val="20"/>
                <w:szCs w:val="20"/>
              </w:rPr>
              <w:t xml:space="preserve"> 7037 </w:t>
            </w:r>
            <w:r w:rsidR="00B2370B" w:rsidRPr="00B2370B">
              <w:rPr>
                <w:rFonts w:ascii="Tahoma" w:hAnsi="Tahoma" w:cs="Tahoma"/>
                <w:color w:val="auto"/>
                <w:sz w:val="20"/>
                <w:szCs w:val="20"/>
              </w:rPr>
              <w:lastRenderedPageBreak/>
              <w:t>толщина листа полотна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не менее</w:t>
            </w:r>
            <w:r w:rsidR="00B2370B" w:rsidRPr="00B2370B">
              <w:rPr>
                <w:rFonts w:ascii="Tahoma" w:hAnsi="Tahoma" w:cs="Tahoma"/>
                <w:color w:val="auto"/>
                <w:sz w:val="20"/>
                <w:szCs w:val="20"/>
              </w:rPr>
              <w:t xml:space="preserve"> 1,2 мм</w:t>
            </w:r>
          </w:p>
        </w:tc>
      </w:tr>
      <w:tr w:rsidR="00C67839" w:rsidRPr="00DB0916" w14:paraId="100503C6" w14:textId="77777777" w:rsidTr="009E4B1B">
        <w:trPr>
          <w:trHeight w:val="46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841C4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lastRenderedPageBreak/>
              <w:t>10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FF06B" w14:textId="120A9302" w:rsidR="00C67839" w:rsidRPr="00E20C05" w:rsidRDefault="00C67839" w:rsidP="00DB0916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 xml:space="preserve">Доводчик дверной 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70839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шт.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333E4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AB316" w14:textId="35CF8F63" w:rsidR="00C67839" w:rsidRPr="00DB0916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DB0916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  <w:r w:rsidR="00DB0916" w:rsidRPr="00DB0916">
              <w:rPr>
                <w:rFonts w:ascii="Tahoma" w:hAnsi="Tahoma" w:cs="Tahoma"/>
                <w:sz w:val="20"/>
                <w:szCs w:val="20"/>
                <w:lang w:val="en-US"/>
              </w:rPr>
              <w:t>Apecs</w:t>
            </w:r>
            <w:r w:rsidR="00DB0916" w:rsidRPr="00DB091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B0916" w:rsidRPr="00DB0916">
              <w:rPr>
                <w:rFonts w:ascii="Tahoma" w:hAnsi="Tahoma" w:cs="Tahoma"/>
                <w:sz w:val="20"/>
                <w:szCs w:val="20"/>
                <w:lang w:val="en-US"/>
              </w:rPr>
              <w:t>DC</w:t>
            </w:r>
            <w:r w:rsidR="00DB0916" w:rsidRPr="00DB0916">
              <w:rPr>
                <w:rFonts w:ascii="Tahoma" w:hAnsi="Tahoma" w:cs="Tahoma"/>
                <w:sz w:val="20"/>
                <w:szCs w:val="20"/>
              </w:rPr>
              <w:t xml:space="preserve">-20.5/1200/120 </w:t>
            </w:r>
            <w:r w:rsidR="00DB0916" w:rsidRPr="00DB0916">
              <w:rPr>
                <w:rFonts w:ascii="Tahoma" w:hAnsi="Tahoma" w:cs="Tahoma"/>
                <w:sz w:val="20"/>
                <w:szCs w:val="20"/>
                <w:lang w:val="en-US"/>
              </w:rPr>
              <w:t>A</w:t>
            </w:r>
            <w:r w:rsidR="00DB0916" w:rsidRPr="00DB0916">
              <w:rPr>
                <w:rFonts w:ascii="Tahoma" w:hAnsi="Tahoma" w:cs="Tahoma"/>
                <w:sz w:val="20"/>
                <w:szCs w:val="20"/>
              </w:rPr>
              <w:t>1-</w:t>
            </w:r>
            <w:r w:rsidR="00DB0916" w:rsidRPr="00DB0916">
              <w:rPr>
                <w:rFonts w:ascii="Tahoma" w:hAnsi="Tahoma" w:cs="Tahoma"/>
                <w:sz w:val="20"/>
                <w:szCs w:val="20"/>
                <w:lang w:val="en-US"/>
              </w:rPr>
              <w:t>SL</w:t>
            </w:r>
            <w:r w:rsidR="00DB0916" w:rsidRPr="00DB0916">
              <w:rPr>
                <w:rFonts w:ascii="Tahoma" w:hAnsi="Tahoma" w:cs="Tahoma"/>
                <w:sz w:val="20"/>
                <w:szCs w:val="20"/>
              </w:rPr>
              <w:t xml:space="preserve"> серебро или аналог по согласованию заказчика</w:t>
            </w:r>
          </w:p>
        </w:tc>
      </w:tr>
      <w:tr w:rsidR="00C67839" w:rsidRPr="00E20C05" w14:paraId="7EFF2466" w14:textId="77777777" w:rsidTr="009E4B1B">
        <w:trPr>
          <w:trHeight w:val="46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E7FEC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11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E5507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Установка противопожарных дверей: двупольных глухих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0D4A6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 м2 проема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A9563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2,835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1A978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68103FAC" w14:textId="77777777" w:rsidTr="009E4B1B">
        <w:trPr>
          <w:trHeight w:val="6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46C05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12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0C52D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Дверь стальная противопожарная Valberg ДП-2-60 1250*2050*50мм, левая, цвет серый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8FC28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E55D5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FBB46" w14:textId="53743387" w:rsidR="00C67839" w:rsidRPr="00E20C05" w:rsidRDefault="00C67839" w:rsidP="00DB0916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  <w:r w:rsidR="00DB0916" w:rsidRPr="006F6FDB">
              <w:rPr>
                <w:rFonts w:ascii="Tahoma" w:hAnsi="Tahoma" w:cs="Tahoma"/>
                <w:sz w:val="20"/>
                <w:szCs w:val="20"/>
              </w:rPr>
              <w:t>Valberg ДП-</w:t>
            </w:r>
            <w:r w:rsidR="00DB0916">
              <w:rPr>
                <w:rFonts w:ascii="Tahoma" w:hAnsi="Tahoma" w:cs="Tahoma"/>
                <w:sz w:val="20"/>
                <w:szCs w:val="20"/>
              </w:rPr>
              <w:t>2</w:t>
            </w:r>
            <w:r w:rsidR="00DB0916" w:rsidRPr="006F6FDB">
              <w:rPr>
                <w:rFonts w:ascii="Tahoma" w:hAnsi="Tahoma" w:cs="Tahoma"/>
                <w:sz w:val="20"/>
                <w:szCs w:val="20"/>
              </w:rPr>
              <w:t>-60 или аналог по согласованию заказчика</w:t>
            </w:r>
            <w:r w:rsidR="00DB091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75579">
              <w:rPr>
                <w:rFonts w:ascii="Tahoma" w:hAnsi="Tahoma" w:cs="Tahoma"/>
                <w:sz w:val="20"/>
                <w:szCs w:val="20"/>
              </w:rPr>
              <w:t xml:space="preserve">размер </w:t>
            </w:r>
            <w:r w:rsidR="00DB0916" w:rsidRPr="00DB0916">
              <w:rPr>
                <w:rFonts w:ascii="Tahoma" w:hAnsi="Tahoma" w:cs="Tahoma"/>
                <w:sz w:val="20"/>
                <w:szCs w:val="20"/>
              </w:rPr>
              <w:t>1250*2050*50мм, левая</w:t>
            </w:r>
            <w:r w:rsidR="00DB0916" w:rsidRPr="00E20C05">
              <w:rPr>
                <w:rFonts w:ascii="Tahoma" w:hAnsi="Tahoma" w:cs="Tahoma"/>
                <w:sz w:val="22"/>
                <w:szCs w:val="22"/>
              </w:rPr>
              <w:t xml:space="preserve">, </w:t>
            </w:r>
            <w:r w:rsidR="00B2370B" w:rsidRPr="00B2370B">
              <w:rPr>
                <w:rFonts w:ascii="Tahoma" w:hAnsi="Tahoma" w:cs="Tahoma"/>
                <w:color w:val="auto"/>
                <w:sz w:val="20"/>
                <w:szCs w:val="20"/>
              </w:rPr>
              <w:t xml:space="preserve">прочность огнестойкости – </w:t>
            </w:r>
            <w:r w:rsidR="00B2370B" w:rsidRPr="00B2370B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EI</w:t>
            </w:r>
            <w:r w:rsidR="00B2370B" w:rsidRPr="00B2370B">
              <w:rPr>
                <w:rFonts w:ascii="Tahoma" w:hAnsi="Tahoma" w:cs="Tahoma"/>
                <w:color w:val="auto"/>
                <w:sz w:val="20"/>
                <w:szCs w:val="20"/>
              </w:rPr>
              <w:t xml:space="preserve"> 60 </w:t>
            </w:r>
            <w:r w:rsidR="00B2370B" w:rsidRPr="00B2370B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RAL</w:t>
            </w:r>
            <w:r w:rsidR="00B2370B" w:rsidRPr="00B2370B">
              <w:rPr>
                <w:rFonts w:ascii="Tahoma" w:hAnsi="Tahoma" w:cs="Tahoma"/>
                <w:color w:val="auto"/>
                <w:sz w:val="20"/>
                <w:szCs w:val="20"/>
              </w:rPr>
              <w:t xml:space="preserve"> 7037 толщина листа полотна </w:t>
            </w:r>
            <w:r w:rsidR="00DB0916">
              <w:rPr>
                <w:rFonts w:ascii="Tahoma" w:hAnsi="Tahoma" w:cs="Tahoma"/>
                <w:color w:val="auto"/>
                <w:sz w:val="20"/>
                <w:szCs w:val="20"/>
              </w:rPr>
              <w:t xml:space="preserve">не менее </w:t>
            </w:r>
            <w:r w:rsidR="00B2370B" w:rsidRPr="00B2370B">
              <w:rPr>
                <w:rFonts w:ascii="Tahoma" w:hAnsi="Tahoma" w:cs="Tahoma"/>
                <w:color w:val="auto"/>
                <w:sz w:val="20"/>
                <w:szCs w:val="20"/>
              </w:rPr>
              <w:t>1,2 мм</w:t>
            </w:r>
          </w:p>
        </w:tc>
      </w:tr>
      <w:tr w:rsidR="00C67839" w:rsidRPr="00DB0916" w14:paraId="3D38E764" w14:textId="77777777" w:rsidTr="009E4B1B">
        <w:trPr>
          <w:trHeight w:val="46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7A21E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13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343AB" w14:textId="45B2EF92" w:rsidR="00C67839" w:rsidRPr="00E20C05" w:rsidRDefault="00C67839" w:rsidP="00DB0916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 xml:space="preserve">Доводчик дверной 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7F11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шт.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9678F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6AF1F" w14:textId="0681382F" w:rsidR="00C67839" w:rsidRPr="00DB0916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DB0916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  <w:r w:rsidR="00DB0916" w:rsidRPr="00DB0916">
              <w:rPr>
                <w:rFonts w:ascii="Tahoma" w:hAnsi="Tahoma" w:cs="Tahoma"/>
                <w:sz w:val="20"/>
                <w:szCs w:val="20"/>
                <w:lang w:val="en-US"/>
              </w:rPr>
              <w:t>Apecs</w:t>
            </w:r>
            <w:r w:rsidR="00DB0916" w:rsidRPr="00DB091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B0916" w:rsidRPr="00DB0916">
              <w:rPr>
                <w:rFonts w:ascii="Tahoma" w:hAnsi="Tahoma" w:cs="Tahoma"/>
                <w:sz w:val="20"/>
                <w:szCs w:val="20"/>
                <w:lang w:val="en-US"/>
              </w:rPr>
              <w:t>DC</w:t>
            </w:r>
            <w:r w:rsidR="00DB0916" w:rsidRPr="00DB0916">
              <w:rPr>
                <w:rFonts w:ascii="Tahoma" w:hAnsi="Tahoma" w:cs="Tahoma"/>
                <w:sz w:val="20"/>
                <w:szCs w:val="20"/>
              </w:rPr>
              <w:t xml:space="preserve">-20.5/1200/120 </w:t>
            </w:r>
            <w:r w:rsidR="00DB0916" w:rsidRPr="00DB0916">
              <w:rPr>
                <w:rFonts w:ascii="Tahoma" w:hAnsi="Tahoma" w:cs="Tahoma"/>
                <w:sz w:val="20"/>
                <w:szCs w:val="20"/>
                <w:lang w:val="en-US"/>
              </w:rPr>
              <w:t>A</w:t>
            </w:r>
            <w:r w:rsidR="00DB0916" w:rsidRPr="00DB0916">
              <w:rPr>
                <w:rFonts w:ascii="Tahoma" w:hAnsi="Tahoma" w:cs="Tahoma"/>
                <w:sz w:val="20"/>
                <w:szCs w:val="20"/>
              </w:rPr>
              <w:t>1-</w:t>
            </w:r>
            <w:r w:rsidR="00DB0916" w:rsidRPr="00DB0916">
              <w:rPr>
                <w:rFonts w:ascii="Tahoma" w:hAnsi="Tahoma" w:cs="Tahoma"/>
                <w:sz w:val="20"/>
                <w:szCs w:val="20"/>
                <w:lang w:val="en-US"/>
              </w:rPr>
              <w:t>SL</w:t>
            </w:r>
            <w:r w:rsidR="00DB0916" w:rsidRPr="00DB0916">
              <w:rPr>
                <w:rFonts w:ascii="Tahoma" w:hAnsi="Tahoma" w:cs="Tahoma"/>
                <w:sz w:val="20"/>
                <w:szCs w:val="20"/>
              </w:rPr>
              <w:t xml:space="preserve"> серебро или аналог по согласованию заказчика</w:t>
            </w:r>
          </w:p>
        </w:tc>
      </w:tr>
      <w:tr w:rsidR="00C67839" w:rsidRPr="00E20C05" w14:paraId="69F25287" w14:textId="77777777" w:rsidTr="009E4B1B">
        <w:trPr>
          <w:trHeight w:val="300"/>
        </w:trPr>
        <w:tc>
          <w:tcPr>
            <w:tcW w:w="1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CAD5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Перевозка строительного мусора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9F2F9D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42F45463" w14:textId="77777777" w:rsidTr="009E4B1B">
        <w:trPr>
          <w:trHeight w:val="114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5039A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14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7D668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Перевозка грузов автомобилями-самосвалами грузоподъемностью 10 т, работающими вне карьера. Класс груза 1. Расстояние перевозки 14 км //(п/п «Валек» - Нансена 121, Полигон ТБО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914BF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1т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DA95F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0,234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76E03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4BDB797E" w14:textId="77777777" w:rsidTr="009E4B1B">
        <w:trPr>
          <w:trHeight w:val="300"/>
        </w:trPr>
        <w:tc>
          <w:tcPr>
            <w:tcW w:w="1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3800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20C05">
              <w:rPr>
                <w:rFonts w:ascii="Tahoma" w:hAnsi="Tahoma" w:cs="Tahoma"/>
                <w:b/>
                <w:bCs/>
                <w:sz w:val="22"/>
                <w:szCs w:val="22"/>
              </w:rPr>
              <w:t>Раздел 2. Профилакторий на 104 места, инв. № 00009633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F3044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1AE76DA9" w14:textId="77777777" w:rsidTr="009E4B1B">
        <w:trPr>
          <w:trHeight w:val="6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0B9FB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15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B988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Демонтаж люка противопожарного без сохранения материала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7D57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 м2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58004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CD2FF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141025B4" w14:textId="77777777" w:rsidTr="009E4B1B">
        <w:trPr>
          <w:trHeight w:val="6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6AAE3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16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68CAC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Монтаж люка противопожарного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F83E4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 м2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3A0C3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0,5904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B3801" w14:textId="3E532A8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Люк противопожарный ORI EI60</w:t>
            </w:r>
            <w:r w:rsidR="00BB782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B782C" w:rsidRPr="005E27F2">
              <w:rPr>
                <w:rFonts w:ascii="Tahoma" w:hAnsi="Tahoma" w:cs="Tahoma"/>
                <w:color w:val="FF0000"/>
                <w:sz w:val="20"/>
                <w:szCs w:val="20"/>
              </w:rPr>
              <w:t>(материал заказчика)</w:t>
            </w:r>
          </w:p>
        </w:tc>
      </w:tr>
      <w:tr w:rsidR="00C67839" w:rsidRPr="00E20C05" w14:paraId="73586BF3" w14:textId="77777777" w:rsidTr="009E4B1B">
        <w:trPr>
          <w:trHeight w:val="300"/>
        </w:trPr>
        <w:tc>
          <w:tcPr>
            <w:tcW w:w="1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2BBA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20C05">
              <w:rPr>
                <w:rFonts w:ascii="Tahoma" w:hAnsi="Tahoma" w:cs="Tahoma"/>
                <w:b/>
                <w:bCs/>
                <w:sz w:val="22"/>
                <w:szCs w:val="22"/>
              </w:rPr>
              <w:t>Раздел 3. Здание аэровокзала "Валек" ин.№10387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16766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1F7ADD18" w14:textId="77777777" w:rsidTr="009E4B1B">
        <w:trPr>
          <w:trHeight w:val="300"/>
        </w:trPr>
        <w:tc>
          <w:tcPr>
            <w:tcW w:w="1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3673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Демонтажные работы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FA647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6D516F0D" w14:textId="77777777" w:rsidTr="009E4B1B">
        <w:trPr>
          <w:trHeight w:val="91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09964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17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96998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Демонтаж Облицовки оконных и дверных откосов из декоративного бумажно-слоистого пластика или листов из синтетических материалов на клее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4C502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м2 облицовки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6C0EF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0,022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4572F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56AC9AB6" w14:textId="77777777" w:rsidTr="009E4B1B">
        <w:trPr>
          <w:trHeight w:val="6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E42C7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18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4AC46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Разборка мелких покрытий и обделок из листовой стали: поясков, сандриков, желобов, отливов, свесов и т.п.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1ED6C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 труб и покрытий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E029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6BAE5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5E503749" w14:textId="77777777" w:rsidTr="009E4B1B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828CF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19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26E3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Снятие подоконных досок: пластиковых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BAFE4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м2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78B3A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0,008325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52242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1705AF70" w14:textId="77777777" w:rsidTr="009E4B1B">
        <w:trPr>
          <w:trHeight w:val="136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5C85B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20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426EC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Демонтаж в жилых и общественных зданиях оконных блоков из ПВХ профилей: поворотных (откидных, поворотно-откидных) с площадью проема более 2 м2 трехстворчатых в том числе при наличии створок глухого остекления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5F9BD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м2 проемов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A7E82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0,0337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41992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42172257" w14:textId="77777777" w:rsidTr="009E4B1B">
        <w:trPr>
          <w:trHeight w:val="46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81468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21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3C6E1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 xml:space="preserve"> Разборка деревянных заполнений проемов: дверных 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16B33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м2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A459E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0,0195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D79D0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393C3EA1" w14:textId="77777777" w:rsidTr="009E4B1B">
        <w:trPr>
          <w:trHeight w:val="6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D2E2A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22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0AA79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Разборка стойки администратора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893B0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м2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69576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0,1042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0B77F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0F338464" w14:textId="77777777" w:rsidTr="009E4B1B">
        <w:trPr>
          <w:trHeight w:val="6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B88DF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23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EB073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Демонтаж лестница выхода в башню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3F2A9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 т конструкций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110C9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0,1676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DF597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60AE46D7" w14:textId="77777777" w:rsidTr="009E4B1B">
        <w:trPr>
          <w:trHeight w:val="112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A9E56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24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910F4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Демонтаж: подвесных потолков типа "Армстронг" по каркасу из оцинкованного профиля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C0D99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м2 поверхности облицовки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27FD3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0,2059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E98F1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5CF0433F" w14:textId="77777777" w:rsidTr="009E4B1B">
        <w:trPr>
          <w:trHeight w:val="112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09886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25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80E2A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Очистка вручную поверхности фасадов от перхлорвиниловых и масляных красок: с земли и лесов/ прим. расчистка потолков от красок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45806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м2 расчищенной поверхности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18DE9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0,2059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DF22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2FF03D31" w14:textId="77777777" w:rsidTr="009E4B1B">
        <w:trPr>
          <w:trHeight w:val="114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0A9BF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26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CC068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Демонтаж Облицовки стен из декоративного бумажно-слоистого пластика или листов из синтетических материалов: с печатным рисунком по деревянной обрешетке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E1C37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м2 облицовки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D39ED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0,4763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43209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6183F1F6" w14:textId="77777777" w:rsidTr="009E4B1B">
        <w:trPr>
          <w:trHeight w:val="46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843F0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27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31E6F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Разборка плинтусов: деревянных и из пластмассовых материалов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376C5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 плинтуса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03384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0,255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52187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1222A585" w14:textId="77777777" w:rsidTr="009E4B1B">
        <w:trPr>
          <w:trHeight w:val="46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653DE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lastRenderedPageBreak/>
              <w:t>28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C3BE6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Разборка покрытий полов: из линолеума и релина (два слоя)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2AEA3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м2 покрытий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27304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0,3956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32517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0AACFD82" w14:textId="77777777" w:rsidTr="009E4B1B">
        <w:trPr>
          <w:trHeight w:val="300"/>
        </w:trPr>
        <w:tc>
          <w:tcPr>
            <w:tcW w:w="1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4A1B4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Общестроительные работы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C4DAF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604CF151" w14:textId="77777777" w:rsidTr="009E4B1B">
        <w:trPr>
          <w:trHeight w:val="300"/>
        </w:trPr>
        <w:tc>
          <w:tcPr>
            <w:tcW w:w="1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609E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Зашивка проема выхода в башню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73DDC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749F5E55" w14:textId="77777777" w:rsidTr="009E4B1B">
        <w:trPr>
          <w:trHeight w:val="112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2ACD0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29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C48C1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Устройство металлического каркаса под облицовку: стен// прим. проема в потолке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FFFDE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м2 отделываемой поверхности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79367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0,0081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ED99E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Профиль металлический направляющий, длина 3000 мм ППН-1-2 28х27х0,6</w:t>
            </w:r>
          </w:p>
        </w:tc>
      </w:tr>
      <w:tr w:rsidR="00C67839" w:rsidRPr="00E20C05" w14:paraId="158C4D45" w14:textId="77777777" w:rsidTr="009E4B1B">
        <w:trPr>
          <w:trHeight w:val="46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2DE37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30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396DC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Заполнение каркасов  минераловатными плитами/ прим. потолка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F3635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 м3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F899C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0,1215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F1743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6063F3AE" w14:textId="77777777" w:rsidTr="009E4B1B">
        <w:trPr>
          <w:trHeight w:val="6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D0125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31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1C14E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Подшивка потолков: ГКЛ плитами толщиной 8 мм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1B782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м2 потолков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9DED3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0,0081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6345F" w14:textId="6788E4B8" w:rsidR="00C67839" w:rsidRPr="00E20C05" w:rsidRDefault="00C67839" w:rsidP="00DB0916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 xml:space="preserve"> ГКЛ </w:t>
            </w:r>
            <w:r w:rsidR="00DB0916">
              <w:rPr>
                <w:rFonts w:ascii="Tahoma" w:hAnsi="Tahoma" w:cs="Tahoma"/>
                <w:sz w:val="20"/>
                <w:szCs w:val="20"/>
              </w:rPr>
              <w:t>листы</w:t>
            </w:r>
            <w:r w:rsidR="003E385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20C05">
              <w:rPr>
                <w:rFonts w:ascii="Tahoma" w:hAnsi="Tahoma" w:cs="Tahoma"/>
                <w:sz w:val="20"/>
                <w:szCs w:val="20"/>
              </w:rPr>
              <w:t>толщиной 8 мм</w:t>
            </w:r>
          </w:p>
        </w:tc>
      </w:tr>
      <w:tr w:rsidR="00C67839" w:rsidRPr="00E20C05" w14:paraId="4F8ACD4A" w14:textId="77777777" w:rsidTr="009E4B1B">
        <w:trPr>
          <w:trHeight w:val="91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84BE0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32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3BF46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Устройство герметизации коробок окон и балконных дверей мастикой: вулканизирующейся тиоколовой// прим. заделка швов проема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D8D50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 шва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30856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0,036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38FA6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3388EC50" w14:textId="77777777" w:rsidTr="009E4B1B">
        <w:trPr>
          <w:trHeight w:val="300"/>
        </w:trPr>
        <w:tc>
          <w:tcPr>
            <w:tcW w:w="1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5EA3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Потолок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54304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7C4F7FB1" w14:textId="77777777" w:rsidTr="009E4B1B">
        <w:trPr>
          <w:trHeight w:val="46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E7635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33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98B1F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Протравка цементной штукатурки нейтрализующим раствором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B031F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м2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39473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0,2059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E2F7F6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47877580" w14:textId="77777777" w:rsidTr="009E4B1B">
        <w:trPr>
          <w:trHeight w:val="112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295BA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34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6ADC0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Перетирка штукатурки поверхностей стен и потолков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48CE5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 м2 перетертой поверхности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E077C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2,059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1CECD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3CA1533E" w14:textId="77777777" w:rsidTr="009E4B1B">
        <w:trPr>
          <w:trHeight w:val="112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37FF9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35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15072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Устройство: подвесных потолков типа "Армстронг" по каркасу из оцинкованного профиля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7E8D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м2 поверхности облицовки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CB8F4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0,214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0469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332ACFB5" w14:textId="77777777" w:rsidTr="009E4B1B">
        <w:trPr>
          <w:trHeight w:val="300"/>
        </w:trPr>
        <w:tc>
          <w:tcPr>
            <w:tcW w:w="1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4E71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Стены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4F228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2CB5CF05" w14:textId="77777777" w:rsidTr="009E4B1B">
        <w:trPr>
          <w:trHeight w:val="46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F312B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36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DED01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Протравка цементной штукатурки нейтрализующим раствором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A038D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м2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6F6F1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0,2382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C304D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4B8DADAD" w14:textId="77777777" w:rsidTr="009E4B1B">
        <w:trPr>
          <w:trHeight w:val="91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3AC83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37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DF22F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Облицовка поверхностей одним слоем гипсокартонных листов (ГКЛ) с устройством одинарного металлического каркаса стен: без изоляции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0D1B0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м2 за вычетом проемов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913E6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0,4691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D128D" w14:textId="46685839" w:rsidR="00C67839" w:rsidRPr="00E20C05" w:rsidRDefault="00C67839" w:rsidP="00DB0916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  <w:r w:rsidR="00DB0916" w:rsidRPr="00E20C05">
              <w:rPr>
                <w:rFonts w:ascii="Tahoma" w:hAnsi="Tahoma" w:cs="Tahoma"/>
                <w:sz w:val="20"/>
                <w:szCs w:val="20"/>
              </w:rPr>
              <w:t xml:space="preserve">ГКЛ </w:t>
            </w:r>
            <w:r w:rsidR="00DB0916">
              <w:rPr>
                <w:rFonts w:ascii="Tahoma" w:hAnsi="Tahoma" w:cs="Tahoma"/>
                <w:sz w:val="20"/>
                <w:szCs w:val="20"/>
              </w:rPr>
              <w:t xml:space="preserve">листы </w:t>
            </w:r>
            <w:r w:rsidR="00DB0916" w:rsidRPr="00E20C05">
              <w:rPr>
                <w:rFonts w:ascii="Tahoma" w:hAnsi="Tahoma" w:cs="Tahoma"/>
                <w:sz w:val="20"/>
                <w:szCs w:val="20"/>
              </w:rPr>
              <w:t>толщиной 8 мм</w:t>
            </w:r>
          </w:p>
        </w:tc>
      </w:tr>
      <w:tr w:rsidR="00C67839" w:rsidRPr="00E20C05" w14:paraId="52A316CD" w14:textId="77777777" w:rsidTr="009E4B1B">
        <w:trPr>
          <w:trHeight w:val="112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C9965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lastRenderedPageBreak/>
              <w:t>38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57F79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Грунтование водно-дисперсионной грунтовкой "Нортекс-Грунт" поверхностей: гипсокартонных (за два раза)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81F40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 м2 обрабатываемой поверхности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38901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0,9382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BD263" w14:textId="4800FA04" w:rsidR="00C67839" w:rsidRPr="00E20C05" w:rsidRDefault="00C67839" w:rsidP="00D22C38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  <w:r w:rsidR="00B2370B" w:rsidRPr="00E20C05">
              <w:rPr>
                <w:rFonts w:ascii="Tahoma" w:hAnsi="Tahoma" w:cs="Tahoma"/>
                <w:sz w:val="22"/>
                <w:szCs w:val="22"/>
              </w:rPr>
              <w:t>"</w:t>
            </w:r>
            <w:r w:rsidR="00B2370B" w:rsidRPr="00B2370B">
              <w:rPr>
                <w:rFonts w:ascii="Tahoma" w:hAnsi="Tahoma" w:cs="Tahoma"/>
                <w:sz w:val="20"/>
                <w:szCs w:val="20"/>
              </w:rPr>
              <w:t>Нортекс-Грунт"-грунтовка</w:t>
            </w:r>
            <w:r w:rsidR="004400C4">
              <w:rPr>
                <w:rFonts w:ascii="Tahoma" w:hAnsi="Tahoma" w:cs="Tahoma"/>
                <w:sz w:val="20"/>
                <w:szCs w:val="20"/>
              </w:rPr>
              <w:t xml:space="preserve"> или аналог</w:t>
            </w:r>
            <w:r w:rsidR="00D22C38">
              <w:rPr>
                <w:rFonts w:ascii="Tahoma" w:hAnsi="Tahoma" w:cs="Tahoma"/>
                <w:sz w:val="20"/>
                <w:szCs w:val="20"/>
              </w:rPr>
              <w:t xml:space="preserve"> по согласованию заказчика</w:t>
            </w:r>
          </w:p>
        </w:tc>
      </w:tr>
      <w:tr w:rsidR="00C67839" w:rsidRPr="00E20C05" w14:paraId="39E5CEF4" w14:textId="77777777" w:rsidTr="009E4B1B">
        <w:trPr>
          <w:trHeight w:val="91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E939C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39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1990C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Сплошная шпатлевка сухой смесью толщиной 1 мм при оклейке обоями под окраску по монолитной штукатурке и бетону: стен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91EE1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м2 поверхности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25616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0,4691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D5440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1B1B98E0" w14:textId="77777777" w:rsidTr="009E4B1B">
        <w:trPr>
          <w:trHeight w:val="157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126DB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40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C6C96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Оклейка обоями стен по листовым материалам, гипсобетонным и гипсолитовым поверхностям: тиснеными и плотными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E85D8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м2 оклеиваемой и обиваемой поверхности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170A9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0,4691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BB7E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4276DD83" w14:textId="77777777" w:rsidTr="009E4B1B">
        <w:trPr>
          <w:trHeight w:val="15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48F70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41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F68C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Окраска поливинилацетатными водоэмульсионными составами простая по обоям: стен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41AED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м2 окрашиваемой поверхности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9AE37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0,4691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D760D" w14:textId="6E61B5AC" w:rsidR="00C67839" w:rsidRPr="00E20C05" w:rsidRDefault="00C67839" w:rsidP="003E3851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 xml:space="preserve">Краски акриловые на водной основе, Краска Swiss Lake SL-2636, Сelery Green, </w:t>
            </w:r>
            <w:r w:rsidR="004400C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400C4" w:rsidRPr="00E20C05">
              <w:rPr>
                <w:rFonts w:ascii="Tahoma" w:hAnsi="Tahoma" w:cs="Tahoma"/>
                <w:sz w:val="20"/>
                <w:szCs w:val="20"/>
              </w:rPr>
              <w:t>расход 7-12м2/0.9л</w:t>
            </w:r>
            <w:r w:rsidR="004400C4">
              <w:rPr>
                <w:rFonts w:ascii="Tahoma" w:hAnsi="Tahoma" w:cs="Tahoma"/>
                <w:sz w:val="20"/>
                <w:szCs w:val="20"/>
              </w:rPr>
              <w:t xml:space="preserve"> =1.2 кг, </w:t>
            </w:r>
            <w:r w:rsidR="004400C4" w:rsidRPr="00E20C05">
              <w:rPr>
                <w:rFonts w:ascii="Tahoma" w:hAnsi="Tahoma" w:cs="Tahoma"/>
                <w:sz w:val="20"/>
                <w:szCs w:val="20"/>
              </w:rPr>
              <w:t>или аналог по согласованию Заказчика</w:t>
            </w:r>
            <w:r w:rsidR="004400C4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C67839" w:rsidRPr="00E20C05" w14:paraId="28535C3F" w14:textId="77777777" w:rsidTr="009E4B1B">
        <w:trPr>
          <w:trHeight w:val="6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CD01E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42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8ED76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Облицовка отопительных приборов решетками декоративными с устройством каркаса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A842F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 м2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DE161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C2C10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3FB92611" w14:textId="77777777" w:rsidTr="009E4B1B">
        <w:trPr>
          <w:trHeight w:val="300"/>
        </w:trPr>
        <w:tc>
          <w:tcPr>
            <w:tcW w:w="1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AF16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Полы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79C70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3519EFF8" w14:textId="77777777" w:rsidTr="009E4B1B">
        <w:trPr>
          <w:trHeight w:val="46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6288D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43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E82E9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Устройство покрытий из линолеума насухо: из готовых ковров на комнату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10EBE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м2 покрытия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F70A7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0,214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1AA95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3A2CF777" w14:textId="77777777" w:rsidTr="009E4B1B">
        <w:trPr>
          <w:trHeight w:val="91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7CEC4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44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40E99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Линолеум "Арсенал" на вспененной основе и повышенной износостойкости //Kreaforta "Кенон 32" или аналог по согласованию Заказчика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0AB73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м2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E002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21,83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93D9A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Kreaforta "Кенон 32" или аналог по согласованию Заказчика</w:t>
            </w:r>
          </w:p>
        </w:tc>
      </w:tr>
      <w:tr w:rsidR="00C67839" w:rsidRPr="00E20C05" w14:paraId="0748D151" w14:textId="77777777" w:rsidTr="009E4B1B">
        <w:trPr>
          <w:trHeight w:val="67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E64BF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45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BEF65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Устройство плинтусов поливинилхлоридных: на саморезах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BC0C6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 плинтусов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F1F8F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0,183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A6A32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5C2F106D" w14:textId="77777777" w:rsidTr="009E4B1B">
        <w:trPr>
          <w:trHeight w:val="6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2B90A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46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17958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Плинтус напольный из жесткого вспененного ПВХ: заглушка торцевая (левая или правая)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8EE1A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319B6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E32C9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1F1B89BC" w14:textId="77777777" w:rsidTr="009E4B1B">
        <w:trPr>
          <w:trHeight w:val="6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60369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lastRenderedPageBreak/>
              <w:t>47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D9681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Плинтус напольный из жесткого вспененного ПВХ: соединитель для плинтуса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3B804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75388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C7FB1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3432748F" w14:textId="77777777" w:rsidTr="009E4B1B">
        <w:trPr>
          <w:trHeight w:val="6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FC25E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48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07E86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Плинтус напольный из жесткого вспененного ПВХ: уголок внутренний для крепления к плинтусу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27D38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AC36F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836FD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3B0F8094" w14:textId="77777777" w:rsidTr="009E4B1B">
        <w:trPr>
          <w:trHeight w:val="6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E541D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49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D9EEC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Плинтус напольный из жесткого вспененного ПВХ: уголок наружный для крепления к плинтусу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69B06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62679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EBC02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652ECF2E" w14:textId="77777777" w:rsidTr="009E4B1B">
        <w:trPr>
          <w:trHeight w:val="46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47E2A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50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8E746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Установка металлических порожков с креплением саморезами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D565A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68028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0,009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F409D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3AE5672D" w14:textId="77777777" w:rsidTr="009E4B1B">
        <w:trPr>
          <w:trHeight w:val="300"/>
        </w:trPr>
        <w:tc>
          <w:tcPr>
            <w:tcW w:w="1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F333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Двери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4BD0C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60034585" w14:textId="77777777" w:rsidTr="009E4B1B">
        <w:trPr>
          <w:trHeight w:val="12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3FFD1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51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9BFEE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Установка блоков на монтажную пену в наружных и внутренних  дверных проемах: в каменных стенах площадью проема до 3 м2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4E07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м2 проемов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4B26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0,0195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D5D5C" w14:textId="77777777" w:rsidR="00C67839" w:rsidRPr="00E20C05" w:rsidRDefault="00C67839" w:rsidP="003E3851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Блоки дверные из массива ДГ 21-10 //Масив дуба Oka Legno  или аналог по согласованию Заказчика</w:t>
            </w:r>
          </w:p>
        </w:tc>
      </w:tr>
      <w:tr w:rsidR="00C67839" w:rsidRPr="00E20C05" w14:paraId="6605FB02" w14:textId="77777777" w:rsidTr="009E4B1B">
        <w:trPr>
          <w:trHeight w:val="67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EFADF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52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B2B02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Установка и крепление наличников на клей "жидкие гвозди"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DB815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 коробок блоков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BB4A0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0,0505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D4467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3F0CBEEE" w14:textId="77777777" w:rsidTr="009E4B1B">
        <w:trPr>
          <w:trHeight w:val="12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B6288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53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FB6FA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Установка: дверного доводчика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B57CE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шт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46284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40BFD" w14:textId="6B0593D6" w:rsidR="00C67839" w:rsidRPr="00E20C05" w:rsidRDefault="00C67839" w:rsidP="003E3851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Доводчик дверной с рычажной тягой GEZE 1000, максимальная ширина дверного полотна 950 мм</w:t>
            </w:r>
            <w:r w:rsidR="003E385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E3851" w:rsidRPr="00E20C05">
              <w:rPr>
                <w:rFonts w:ascii="Tahoma" w:hAnsi="Tahoma" w:cs="Tahoma"/>
                <w:sz w:val="20"/>
                <w:szCs w:val="20"/>
              </w:rPr>
              <w:t>или аналог по согласованию Заказчика</w:t>
            </w:r>
          </w:p>
        </w:tc>
      </w:tr>
      <w:tr w:rsidR="00C67839" w:rsidRPr="00E20C05" w14:paraId="659F0F02" w14:textId="77777777" w:rsidTr="009E4B1B">
        <w:trPr>
          <w:trHeight w:val="300"/>
        </w:trPr>
        <w:tc>
          <w:tcPr>
            <w:tcW w:w="1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57804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Окна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A1D33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1471B02F" w14:textId="77777777" w:rsidTr="009E4B1B">
        <w:trPr>
          <w:trHeight w:val="15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FA5A2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54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1EC87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более 2 м2 трехстворчатых в том числе при наличии створок глухого остекления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BC51E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м2 проемов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5F414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0,0337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1777B" w14:textId="3A9CAD68" w:rsidR="00C67839" w:rsidRPr="00E20C05" w:rsidRDefault="00C67839" w:rsidP="00383C3C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Блоки оконные ПВХ с поворотно-откидной створкой размером 1850х1820</w:t>
            </w:r>
          </w:p>
        </w:tc>
      </w:tr>
      <w:tr w:rsidR="00C67839" w:rsidRPr="00E20C05" w14:paraId="57195F4B" w14:textId="77777777" w:rsidTr="009E4B1B">
        <w:trPr>
          <w:trHeight w:val="6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0B059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55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A25C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Установка подоконных досок из ПВХ: в каменных стенах толщиной свыше 0,51 м.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89FF5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D5139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0,0185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1BBA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Плиты подоконные ПВХ толщиной 25 мм</w:t>
            </w:r>
          </w:p>
        </w:tc>
      </w:tr>
      <w:tr w:rsidR="00C67839" w:rsidRPr="00E20C05" w14:paraId="5CEF5458" w14:textId="77777777" w:rsidTr="009E4B1B">
        <w:trPr>
          <w:trHeight w:val="12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9A7BA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lastRenderedPageBreak/>
              <w:t>56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43821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A0E3F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м2 покрытия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172EF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0,0114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311D0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Сливы и нащельники из тонколистовой стали оцинкованной, шириной до 600 мм</w:t>
            </w:r>
          </w:p>
        </w:tc>
      </w:tr>
      <w:tr w:rsidR="00C67839" w:rsidRPr="00E20C05" w14:paraId="275DAA46" w14:textId="77777777" w:rsidTr="009E4B1B">
        <w:trPr>
          <w:trHeight w:val="91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39081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57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B8B38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89B77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м2 облицовки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0FFF2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0,022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7A6F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Панель стеновая декоративная из ПВХ</w:t>
            </w:r>
          </w:p>
        </w:tc>
      </w:tr>
      <w:tr w:rsidR="00C67839" w:rsidRPr="00E20C05" w14:paraId="3443EE82" w14:textId="77777777" w:rsidTr="009E4B1B">
        <w:trPr>
          <w:trHeight w:val="46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A1705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58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2019E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Монтаж и крепление доборных элементов на клей "жидкие гвозди"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4EC54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B3BDD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0,0555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4761D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Уголок пластиковый 50x50</w:t>
            </w:r>
          </w:p>
        </w:tc>
      </w:tr>
      <w:tr w:rsidR="00C67839" w:rsidRPr="00E20C05" w14:paraId="34AEF1D3" w14:textId="77777777" w:rsidTr="009E4B1B">
        <w:trPr>
          <w:trHeight w:val="300"/>
        </w:trPr>
        <w:tc>
          <w:tcPr>
            <w:tcW w:w="1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BF01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Электромонтажные работы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951AC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1C009319" w14:textId="77777777" w:rsidTr="009E4B1B">
        <w:trPr>
          <w:trHeight w:val="46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00A4A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59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7932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Демонтаж Светильника в подвесном потолке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5D41A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шт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6D078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8826D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4C7936CE" w14:textId="77777777" w:rsidTr="009E4B1B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7F787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60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FE0E3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Светильник в подвесных потолках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3656A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шт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68492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8D8FC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3C0296C9" w14:textId="77777777" w:rsidTr="009E4B1B">
        <w:trPr>
          <w:trHeight w:val="46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84F08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61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CC9B6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Светильники с люминесцентными лампами "Армстронг"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322D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D204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CDD4C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62BD1B04" w14:textId="77777777" w:rsidTr="009E4B1B">
        <w:trPr>
          <w:trHeight w:val="15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F5F41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62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63055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Смена: выключателей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9000C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шт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3BE07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DDB27" w14:textId="6CB09DD4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Выключатели двухклавишные "SIPE-1000" арт.88605 для скрытой установки,10А, 250В, ГОСТ 7397.0-89</w:t>
            </w:r>
            <w:r w:rsidR="004400C4" w:rsidRPr="00E20C05">
              <w:rPr>
                <w:rFonts w:ascii="Tahoma" w:hAnsi="Tahoma" w:cs="Tahoma"/>
                <w:sz w:val="20"/>
                <w:szCs w:val="20"/>
              </w:rPr>
              <w:t xml:space="preserve"> или аналог по согласованию Заказчика</w:t>
            </w:r>
          </w:p>
        </w:tc>
      </w:tr>
      <w:tr w:rsidR="00C67839" w:rsidRPr="00E20C05" w14:paraId="23F3B96A" w14:textId="77777777" w:rsidTr="009E4B1B">
        <w:trPr>
          <w:trHeight w:val="6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25CF9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63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571E2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Смена: розеток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EB222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шт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4A3AF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8488B" w14:textId="7016C792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Розетка двойная с 2К серия "ВЕГА"</w:t>
            </w:r>
            <w:r w:rsidR="004400C4" w:rsidRPr="00E20C05">
              <w:rPr>
                <w:rFonts w:ascii="Tahoma" w:hAnsi="Tahoma" w:cs="Tahoma"/>
                <w:sz w:val="20"/>
                <w:szCs w:val="20"/>
              </w:rPr>
              <w:t xml:space="preserve"> или аналог по согласованию Заказчика</w:t>
            </w:r>
          </w:p>
        </w:tc>
      </w:tr>
      <w:tr w:rsidR="00C67839" w:rsidRPr="00E20C05" w14:paraId="1A2D1B07" w14:textId="77777777" w:rsidTr="009E4B1B">
        <w:trPr>
          <w:trHeight w:val="46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CE4D5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64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3AA99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Кабель 2-4-жильный сечением жилы до 16 мм2// крепление кабеля к потолку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4AD03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100 м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E287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0,16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3A8BD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0E38BD2A" w14:textId="77777777" w:rsidTr="009E4B1B">
        <w:trPr>
          <w:trHeight w:val="300"/>
        </w:trPr>
        <w:tc>
          <w:tcPr>
            <w:tcW w:w="1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9024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Перевозка мусора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0A28C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67839" w:rsidRPr="00E20C05" w14:paraId="4EF1658A" w14:textId="77777777" w:rsidTr="009E4B1B">
        <w:trPr>
          <w:trHeight w:val="114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DA1BE" w14:textId="77777777" w:rsidR="00C67839" w:rsidRPr="00D608F0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65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2B350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20C05">
              <w:rPr>
                <w:rFonts w:ascii="Tahoma" w:hAnsi="Tahoma" w:cs="Tahoma"/>
                <w:sz w:val="22"/>
                <w:szCs w:val="22"/>
              </w:rPr>
              <w:t>Перевозка грузов автомобилями-самосвалами грузоподъемностью 10 т, работающими вне карьера. Класс груза 1. Расстояние перевозки 14 км //(п/п «Валек» - Нансена 121, Полигон ТБО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5F43B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1т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7520E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1,283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395A9" w14:textId="77777777" w:rsidR="00C67839" w:rsidRPr="00E20C05" w:rsidRDefault="00C67839" w:rsidP="00C67839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0C05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</w:tbl>
    <w:p w14:paraId="2BE6C3EC" w14:textId="77777777" w:rsidR="00C67839" w:rsidRPr="00BE2BC8" w:rsidRDefault="00C67839" w:rsidP="00C67839">
      <w:pPr>
        <w:pStyle w:val="af2"/>
        <w:widowControl/>
        <w:shd w:val="clear" w:color="auto" w:fill="auto"/>
        <w:autoSpaceDE/>
        <w:autoSpaceDN/>
        <w:adjustRightInd/>
        <w:spacing w:line="240" w:lineRule="auto"/>
        <w:ind w:left="0" w:firstLine="0"/>
        <w:contextualSpacing/>
        <w:rPr>
          <w:rFonts w:ascii="Tahoma" w:hAnsi="Tahoma" w:cs="Tahoma"/>
          <w:b/>
        </w:rPr>
      </w:pPr>
    </w:p>
    <w:tbl>
      <w:tblPr>
        <w:tblW w:w="14454" w:type="dxa"/>
        <w:tblLook w:val="04A0" w:firstRow="1" w:lastRow="0" w:firstColumn="1" w:lastColumn="0" w:noHBand="0" w:noVBand="1"/>
      </w:tblPr>
      <w:tblGrid>
        <w:gridCol w:w="14454"/>
      </w:tblGrid>
      <w:tr w:rsidR="002555F2" w:rsidRPr="00BE2BC8" w14:paraId="76223972" w14:textId="77777777" w:rsidTr="00672975">
        <w:trPr>
          <w:trHeight w:val="485"/>
        </w:trPr>
        <w:tc>
          <w:tcPr>
            <w:tcW w:w="1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2C181" w14:textId="77777777" w:rsidR="00672975" w:rsidRPr="00383C3C" w:rsidRDefault="00672975" w:rsidP="00672975">
            <w:pPr>
              <w:pStyle w:val="Standard"/>
              <w:ind w:firstLine="731"/>
              <w:jc w:val="both"/>
              <w:rPr>
                <w:rFonts w:ascii="Tahoma" w:hAnsi="Tahoma" w:cs="Tahoma"/>
                <w:i/>
                <w:sz w:val="24"/>
                <w:szCs w:val="24"/>
              </w:rPr>
            </w:pPr>
          </w:p>
          <w:p w14:paraId="2C2366EB" w14:textId="653012EC" w:rsidR="002555F2" w:rsidRPr="00383C3C" w:rsidRDefault="00246CB7" w:rsidP="00672975">
            <w:pPr>
              <w:pStyle w:val="Standard"/>
              <w:ind w:firstLine="731"/>
              <w:jc w:val="both"/>
              <w:rPr>
                <w:rFonts w:ascii="Tahoma" w:hAnsi="Tahoma" w:cs="Tahoma"/>
                <w:i/>
                <w:sz w:val="24"/>
                <w:szCs w:val="24"/>
              </w:rPr>
            </w:pPr>
            <w:r w:rsidRPr="00383C3C">
              <w:rPr>
                <w:rFonts w:ascii="Tahoma" w:hAnsi="Tahoma" w:cs="Tahoma"/>
                <w:i/>
                <w:sz w:val="24"/>
                <w:szCs w:val="24"/>
              </w:rPr>
              <w:t>При подаче заявки, техническое предложение Участника должно содержать торговую марку (при наличии), страну производителя, конкретные характеристики предлагаемого к использованию при проведении работ материалов/товара.</w:t>
            </w:r>
          </w:p>
          <w:p w14:paraId="0452C37D" w14:textId="789CA2ED" w:rsidR="00672975" w:rsidRPr="00383C3C" w:rsidRDefault="00672975" w:rsidP="00672975">
            <w:pPr>
              <w:pStyle w:val="Standard"/>
              <w:ind w:firstLine="731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C32FD" w:rsidRPr="00BE2BC8" w14:paraId="06020AEC" w14:textId="77777777" w:rsidTr="00934162">
        <w:tc>
          <w:tcPr>
            <w:tcW w:w="1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2BC9B" w14:textId="77777777" w:rsidR="009C32FD" w:rsidRPr="00383C3C" w:rsidRDefault="009C32FD" w:rsidP="00BC0A9F">
            <w:pPr>
              <w:pStyle w:val="af2"/>
              <w:numPr>
                <w:ilvl w:val="0"/>
                <w:numId w:val="39"/>
              </w:numPr>
              <w:spacing w:line="240" w:lineRule="auto"/>
              <w:ind w:left="0" w:firstLine="0"/>
              <w:jc w:val="left"/>
              <w:rPr>
                <w:rFonts w:ascii="Tahoma" w:hAnsi="Tahoma" w:cs="Tahoma"/>
                <w:b/>
                <w:color w:val="auto"/>
                <w:kern w:val="3"/>
              </w:rPr>
            </w:pPr>
            <w:r w:rsidRPr="00383C3C">
              <w:rPr>
                <w:rFonts w:ascii="Tahoma" w:hAnsi="Tahoma" w:cs="Tahoma"/>
                <w:b/>
                <w:color w:val="auto"/>
                <w:kern w:val="3"/>
              </w:rPr>
              <w:t>Место выполнение работ</w:t>
            </w:r>
            <w:r w:rsidR="00016B03" w:rsidRPr="00383C3C">
              <w:rPr>
                <w:rFonts w:ascii="Tahoma" w:hAnsi="Tahoma" w:cs="Tahoma"/>
                <w:b/>
                <w:color w:val="auto"/>
                <w:kern w:val="3"/>
              </w:rPr>
              <w:t xml:space="preserve"> </w:t>
            </w:r>
          </w:p>
          <w:p w14:paraId="498078C1" w14:textId="4A82D009" w:rsidR="00D07DD0" w:rsidRPr="00383C3C" w:rsidRDefault="00D07DD0" w:rsidP="00D07DD0">
            <w:pPr>
              <w:spacing w:line="240" w:lineRule="auto"/>
              <w:ind w:left="731" w:firstLine="10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 xml:space="preserve">Здание Ангара для вертолетов (Лаборатория АиРЭО) инв. №00010381 , здание Аэровокзала инв. №00010387 </w:t>
            </w:r>
            <w:r w:rsidR="00AF0225" w:rsidRPr="00383C3C">
              <w:rPr>
                <w:rFonts w:ascii="Tahoma" w:hAnsi="Tahoma" w:cs="Tahoma"/>
              </w:rPr>
              <w:t>расположе</w:t>
            </w:r>
            <w:r w:rsidRPr="00383C3C">
              <w:rPr>
                <w:rFonts w:ascii="Tahoma" w:hAnsi="Tahoma" w:cs="Tahoma"/>
              </w:rPr>
              <w:t>н</w:t>
            </w:r>
            <w:r w:rsidR="00AF0225" w:rsidRPr="00383C3C">
              <w:rPr>
                <w:rFonts w:ascii="Tahoma" w:hAnsi="Tahoma" w:cs="Tahoma"/>
              </w:rPr>
              <w:t>ы</w:t>
            </w:r>
            <w:r w:rsidRPr="00383C3C">
              <w:rPr>
                <w:rFonts w:ascii="Tahoma" w:hAnsi="Tahoma" w:cs="Tahoma"/>
              </w:rPr>
              <w:t xml:space="preserve"> по адресу: Красноярский край, г. Норильск, аэропорт Валёк. </w:t>
            </w:r>
          </w:p>
          <w:p w14:paraId="060EEF61" w14:textId="5C8AC280" w:rsidR="009C32FD" w:rsidRPr="00383C3C" w:rsidRDefault="00D07DD0" w:rsidP="0076230F">
            <w:pPr>
              <w:spacing w:line="240" w:lineRule="auto"/>
              <w:ind w:left="731" w:firstLine="10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Здание «Профилактори</w:t>
            </w:r>
            <w:r w:rsidR="0076230F">
              <w:rPr>
                <w:rFonts w:ascii="Tahoma" w:hAnsi="Tahoma" w:cs="Tahoma"/>
              </w:rPr>
              <w:t xml:space="preserve">й на 104 места» инв. №00009633 </w:t>
            </w:r>
            <w:r w:rsidRPr="00383C3C">
              <w:rPr>
                <w:rFonts w:ascii="Tahoma" w:hAnsi="Tahoma" w:cs="Tahoma"/>
              </w:rPr>
              <w:t>расположен</w:t>
            </w:r>
            <w:r w:rsidR="00AF0225" w:rsidRPr="00383C3C">
              <w:rPr>
                <w:rFonts w:ascii="Tahoma" w:hAnsi="Tahoma" w:cs="Tahoma"/>
              </w:rPr>
              <w:t>о</w:t>
            </w:r>
            <w:r w:rsidRPr="00383C3C">
              <w:rPr>
                <w:rFonts w:ascii="Tahoma" w:hAnsi="Tahoma" w:cs="Tahoma"/>
              </w:rPr>
              <w:t xml:space="preserve"> по адресу: Красноярский край, г. Норильск, </w:t>
            </w:r>
            <w:r w:rsidR="0076230F">
              <w:rPr>
                <w:rFonts w:ascii="Tahoma" w:hAnsi="Tahoma" w:cs="Tahoma"/>
              </w:rPr>
              <w:t xml:space="preserve"> </w:t>
            </w:r>
            <w:r w:rsidRPr="00383C3C">
              <w:rPr>
                <w:rFonts w:ascii="Tahoma" w:hAnsi="Tahoma" w:cs="Tahoma"/>
              </w:rPr>
              <w:t>аэропорт Норильск,строение 19</w:t>
            </w:r>
          </w:p>
        </w:tc>
      </w:tr>
      <w:tr w:rsidR="004F2F28" w:rsidRPr="00BE2BC8" w14:paraId="2E7FEC7C" w14:textId="77777777" w:rsidTr="00934162">
        <w:tc>
          <w:tcPr>
            <w:tcW w:w="1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9B96F" w14:textId="77777777" w:rsidR="004F2F28" w:rsidRPr="00383C3C" w:rsidRDefault="006C66F3" w:rsidP="00BC0A9F">
            <w:pPr>
              <w:pStyle w:val="af2"/>
              <w:widowControl/>
              <w:numPr>
                <w:ilvl w:val="0"/>
                <w:numId w:val="39"/>
              </w:numPr>
              <w:shd w:val="clear" w:color="auto" w:fill="auto"/>
              <w:autoSpaceDE/>
              <w:autoSpaceDN/>
              <w:adjustRightInd/>
              <w:spacing w:line="240" w:lineRule="auto"/>
              <w:ind w:left="0" w:firstLine="0"/>
              <w:contextualSpacing/>
              <w:jc w:val="left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  <w:b/>
              </w:rPr>
              <w:t>Сроки (периоды) выполнения работ</w:t>
            </w:r>
          </w:p>
          <w:p w14:paraId="4DFB858E" w14:textId="5F053871" w:rsidR="00100A97" w:rsidRPr="00383C3C" w:rsidRDefault="006C66F3" w:rsidP="00514575">
            <w:pPr>
              <w:spacing w:line="240" w:lineRule="auto"/>
              <w:ind w:firstLine="741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 xml:space="preserve">Начало выполнения работ – </w:t>
            </w:r>
            <w:r w:rsidR="00BF72C5" w:rsidRPr="00383C3C">
              <w:rPr>
                <w:rFonts w:ascii="Tahoma" w:hAnsi="Tahoma" w:cs="Tahoma"/>
              </w:rPr>
              <w:t xml:space="preserve">с </w:t>
            </w:r>
            <w:r w:rsidR="004C4933" w:rsidRPr="00383C3C">
              <w:rPr>
                <w:rFonts w:ascii="Tahoma" w:hAnsi="Tahoma" w:cs="Tahoma"/>
              </w:rPr>
              <w:t xml:space="preserve">момента </w:t>
            </w:r>
            <w:r w:rsidR="00BF72C5" w:rsidRPr="00383C3C">
              <w:rPr>
                <w:rFonts w:ascii="Tahoma" w:hAnsi="Tahoma" w:cs="Tahoma"/>
              </w:rPr>
              <w:t>заключения договора.</w:t>
            </w:r>
          </w:p>
          <w:p w14:paraId="453F7533" w14:textId="0C6052E9" w:rsidR="004F2F28" w:rsidRPr="00383C3C" w:rsidRDefault="006C66F3" w:rsidP="00D07DD0">
            <w:pPr>
              <w:spacing w:line="240" w:lineRule="auto"/>
              <w:ind w:firstLine="741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  <w:color w:val="auto"/>
              </w:rPr>
              <w:t xml:space="preserve">Окончание выполнения </w:t>
            </w:r>
            <w:r w:rsidR="00B60598" w:rsidRPr="00383C3C">
              <w:rPr>
                <w:rFonts w:ascii="Tahoma" w:hAnsi="Tahoma" w:cs="Tahoma"/>
                <w:color w:val="auto"/>
              </w:rPr>
              <w:t xml:space="preserve">работ – </w:t>
            </w:r>
            <w:r w:rsidR="00F067A1" w:rsidRPr="00383C3C">
              <w:rPr>
                <w:rFonts w:ascii="Tahoma" w:hAnsi="Tahoma" w:cs="Tahoma"/>
                <w:color w:val="auto"/>
              </w:rPr>
              <w:t>не позднее</w:t>
            </w:r>
            <w:r w:rsidR="004C4933" w:rsidRPr="00383C3C">
              <w:rPr>
                <w:rFonts w:ascii="Tahoma" w:hAnsi="Tahoma" w:cs="Tahoma"/>
                <w:color w:val="auto"/>
              </w:rPr>
              <w:t xml:space="preserve"> </w:t>
            </w:r>
            <w:r w:rsidR="00D07DD0" w:rsidRPr="00383C3C">
              <w:rPr>
                <w:rFonts w:ascii="Tahoma" w:hAnsi="Tahoma" w:cs="Tahoma"/>
                <w:color w:val="auto"/>
              </w:rPr>
              <w:t xml:space="preserve">60 </w:t>
            </w:r>
            <w:r w:rsidR="004C4933" w:rsidRPr="00383C3C">
              <w:rPr>
                <w:rFonts w:ascii="Tahoma" w:hAnsi="Tahoma" w:cs="Tahoma"/>
                <w:color w:val="auto"/>
              </w:rPr>
              <w:t>календарных дней</w:t>
            </w:r>
          </w:p>
        </w:tc>
      </w:tr>
      <w:tr w:rsidR="004F2F28" w:rsidRPr="00BE2BC8" w14:paraId="6189B56A" w14:textId="77777777" w:rsidTr="00934162">
        <w:trPr>
          <w:trHeight w:val="907"/>
        </w:trPr>
        <w:tc>
          <w:tcPr>
            <w:tcW w:w="1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02B68" w14:textId="77777777" w:rsidR="004F2F28" w:rsidRPr="00383C3C" w:rsidRDefault="006C66F3" w:rsidP="00BC0A9F">
            <w:pPr>
              <w:pStyle w:val="14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jc w:val="both"/>
              <w:rPr>
                <w:b/>
                <w:sz w:val="24"/>
                <w:szCs w:val="24"/>
                <w:lang w:val="ru-RU"/>
              </w:rPr>
            </w:pPr>
            <w:r w:rsidRPr="00383C3C">
              <w:rPr>
                <w:b/>
                <w:sz w:val="24"/>
                <w:szCs w:val="24"/>
                <w:lang w:val="ru-RU"/>
              </w:rPr>
              <w:t xml:space="preserve">Общие требования к выполнению </w:t>
            </w:r>
            <w:r w:rsidR="00B8271D" w:rsidRPr="00383C3C">
              <w:rPr>
                <w:b/>
                <w:sz w:val="24"/>
                <w:szCs w:val="24"/>
                <w:lang w:val="ru-RU"/>
              </w:rPr>
              <w:t>работ, их качеству, в том числе</w:t>
            </w:r>
            <w:r w:rsidR="00967D19" w:rsidRPr="00383C3C">
              <w:rPr>
                <w:b/>
                <w:sz w:val="24"/>
                <w:szCs w:val="24"/>
                <w:lang w:val="ru-RU"/>
              </w:rPr>
              <w:t xml:space="preserve"> технологии выполнения работ,</w:t>
            </w:r>
            <w:r w:rsidR="00967D19" w:rsidRPr="00383C3C">
              <w:rPr>
                <w:b/>
                <w:sz w:val="24"/>
                <w:szCs w:val="24"/>
                <w:lang w:val="ru-RU"/>
              </w:rPr>
              <w:br/>
            </w:r>
            <w:r w:rsidRPr="00383C3C">
              <w:rPr>
                <w:b/>
                <w:sz w:val="24"/>
                <w:szCs w:val="24"/>
                <w:lang w:val="ru-RU"/>
              </w:rPr>
              <w:t>методам и методики выполнения работ</w:t>
            </w:r>
            <w:bookmarkStart w:id="0" w:name="_GoBack"/>
            <w:bookmarkEnd w:id="0"/>
          </w:p>
          <w:p w14:paraId="1F5D808A" w14:textId="77777777" w:rsidR="00145A86" w:rsidRDefault="00641D42" w:rsidP="00145A86">
            <w:pPr>
              <w:spacing w:line="240" w:lineRule="auto"/>
              <w:ind w:firstLine="741"/>
              <w:rPr>
                <w:rFonts w:ascii="Tahoma" w:hAnsi="Tahoma" w:cs="Tahoma"/>
              </w:rPr>
            </w:pPr>
            <w:r w:rsidRPr="00145A86">
              <w:rPr>
                <w:rFonts w:ascii="Tahoma" w:hAnsi="Tahoma" w:cs="Tahoma"/>
              </w:rPr>
              <w:t>Все работы должны быть выполнены Подрядчиком в соответствии с настоящим Техническим заданием и соблюдением действующих правил, нормативных документов, СП, ГОСТ СНиП.</w:t>
            </w:r>
            <w:r w:rsidR="004400C4" w:rsidRPr="00145A86">
              <w:rPr>
                <w:rFonts w:ascii="Tahoma" w:hAnsi="Tahoma" w:cs="Tahoma"/>
              </w:rPr>
              <w:t xml:space="preserve"> </w:t>
            </w:r>
          </w:p>
          <w:p w14:paraId="016B2191" w14:textId="51BC4BFE" w:rsidR="00073434" w:rsidRPr="00145A86" w:rsidRDefault="00145A86" w:rsidP="00145A86">
            <w:pPr>
              <w:spacing w:line="240" w:lineRule="auto"/>
              <w:ind w:firstLine="741"/>
              <w:rPr>
                <w:rFonts w:ascii="Tahoma" w:hAnsi="Tahoma" w:cs="Tahoma"/>
              </w:rPr>
            </w:pPr>
            <w:r>
              <w:rPr>
                <w:rStyle w:val="aff9"/>
                <w:rFonts w:ascii="Tahoma" w:hAnsi="Tahoma" w:cs="Tahoma"/>
                <w:b w:val="0"/>
                <w:spacing w:val="3"/>
              </w:rPr>
              <w:t xml:space="preserve">- </w:t>
            </w:r>
            <w:r w:rsidR="00073434" w:rsidRPr="00145A86">
              <w:rPr>
                <w:rStyle w:val="aff9"/>
                <w:rFonts w:ascii="Tahoma" w:hAnsi="Tahoma" w:cs="Tahoma"/>
                <w:b w:val="0"/>
                <w:spacing w:val="3"/>
              </w:rPr>
              <w:t>Правила противопожарного режима</w:t>
            </w:r>
            <w:r w:rsidR="00073434" w:rsidRPr="00145A86">
              <w:rPr>
                <w:rFonts w:ascii="Tahoma" w:hAnsi="Tahoma" w:cs="Tahoma"/>
                <w:spacing w:val="3"/>
              </w:rPr>
              <w:t xml:space="preserve">, утверждённые постановлением Правительства РФ №1479 от 16.09.2020. </w:t>
            </w:r>
          </w:p>
          <w:p w14:paraId="15E3ABE1" w14:textId="33E34848" w:rsidR="00073434" w:rsidRPr="00145A86" w:rsidRDefault="00145A86" w:rsidP="00145A86">
            <w:pPr>
              <w:spacing w:line="240" w:lineRule="auto"/>
              <w:ind w:firstLine="741"/>
              <w:rPr>
                <w:rFonts w:ascii="Tahoma" w:hAnsi="Tahoma" w:cs="Tahoma"/>
              </w:rPr>
            </w:pPr>
            <w:r>
              <w:rPr>
                <w:rStyle w:val="aff9"/>
                <w:rFonts w:ascii="Tahoma" w:hAnsi="Tahoma" w:cs="Tahoma"/>
                <w:b w:val="0"/>
                <w:spacing w:val="3"/>
              </w:rPr>
              <w:t xml:space="preserve">- </w:t>
            </w:r>
            <w:r w:rsidR="00073434" w:rsidRPr="00145A86">
              <w:rPr>
                <w:rStyle w:val="aff9"/>
                <w:rFonts w:ascii="Tahoma" w:hAnsi="Tahoma" w:cs="Tahoma"/>
                <w:b w:val="0"/>
                <w:spacing w:val="3"/>
              </w:rPr>
              <w:t>Федеральный закон №123-ФЗ от 22.07.2008 «Технический регламент о требованиях пожарной безопасности»</w:t>
            </w:r>
            <w:r w:rsidR="00073434" w:rsidRPr="00145A86">
              <w:rPr>
                <w:rFonts w:ascii="Tahoma" w:hAnsi="Tahoma" w:cs="Tahoma"/>
                <w:spacing w:val="3"/>
                <w:shd w:val="clear" w:color="auto" w:fill="FFFFFF"/>
              </w:rPr>
              <w:t>. </w:t>
            </w:r>
          </w:p>
          <w:p w14:paraId="1CB174A2" w14:textId="0672B088" w:rsidR="00073434" w:rsidRPr="00145A86" w:rsidRDefault="00145A86" w:rsidP="00145A86">
            <w:pPr>
              <w:widowControl/>
              <w:autoSpaceDE/>
              <w:autoSpaceDN/>
              <w:adjustRightInd/>
              <w:spacing w:line="240" w:lineRule="auto"/>
              <w:ind w:left="731" w:firstLine="0"/>
              <w:rPr>
                <w:rStyle w:val="aff9"/>
                <w:rFonts w:ascii="Tahoma" w:hAnsi="Tahoma" w:cs="Tahoma"/>
                <w:b w:val="0"/>
                <w:spacing w:val="3"/>
              </w:rPr>
            </w:pPr>
            <w:r>
              <w:rPr>
                <w:rStyle w:val="aff9"/>
                <w:rFonts w:ascii="Tahoma" w:hAnsi="Tahoma" w:cs="Tahoma"/>
                <w:b w:val="0"/>
                <w:spacing w:val="3"/>
              </w:rPr>
              <w:t xml:space="preserve">- </w:t>
            </w:r>
            <w:r w:rsidR="00073434" w:rsidRPr="00145A86">
              <w:rPr>
                <w:rStyle w:val="aff9"/>
                <w:rFonts w:ascii="Tahoma" w:hAnsi="Tahoma" w:cs="Tahoma"/>
                <w:b w:val="0"/>
                <w:spacing w:val="3"/>
              </w:rPr>
              <w:t>СП 1.13130.2020 «Системы противопожарной защиты. Эвакуационные пути и выходы»</w:t>
            </w:r>
          </w:p>
          <w:p w14:paraId="5504BE42" w14:textId="4C6041FD" w:rsidR="00073434" w:rsidRPr="00145A86" w:rsidRDefault="00145A86" w:rsidP="00234A2A">
            <w:pPr>
              <w:widowControl/>
              <w:autoSpaceDE/>
              <w:autoSpaceDN/>
              <w:adjustRightInd/>
              <w:spacing w:line="240" w:lineRule="auto"/>
              <w:ind w:left="22" w:firstLine="709"/>
              <w:rPr>
                <w:rFonts w:ascii="Tahoma" w:hAnsi="Tahoma" w:cs="Tahoma"/>
                <w:spacing w:val="3"/>
                <w:shd w:val="clear" w:color="auto" w:fill="FFFFFF"/>
              </w:rPr>
            </w:pPr>
            <w:r>
              <w:rPr>
                <w:rStyle w:val="aff9"/>
                <w:rFonts w:ascii="Tahoma" w:hAnsi="Tahoma" w:cs="Tahoma"/>
                <w:b w:val="0"/>
                <w:spacing w:val="3"/>
              </w:rPr>
              <w:t xml:space="preserve">- </w:t>
            </w:r>
            <w:r w:rsidR="00073434" w:rsidRPr="00145A86">
              <w:rPr>
                <w:rStyle w:val="aff9"/>
                <w:rFonts w:ascii="Tahoma" w:hAnsi="Tahoma" w:cs="Tahoma"/>
                <w:b w:val="0"/>
                <w:spacing w:val="3"/>
              </w:rPr>
              <w:t>СП 4.13130 «Системы противопожарной защиты. Ограничение распространения пожара на объектах защиты. Требования к объёмно-планировочным и конструктивным решениям»</w:t>
            </w:r>
            <w:r w:rsidR="00073434" w:rsidRPr="00145A86">
              <w:rPr>
                <w:rFonts w:ascii="Tahoma" w:hAnsi="Tahoma" w:cs="Tahoma"/>
                <w:spacing w:val="3"/>
                <w:shd w:val="clear" w:color="auto" w:fill="FFFFFF"/>
              </w:rPr>
              <w:t>.</w:t>
            </w:r>
          </w:p>
          <w:p w14:paraId="55597C26" w14:textId="734D0962" w:rsidR="00073434" w:rsidRPr="00145A86" w:rsidRDefault="00145A86" w:rsidP="00145A86">
            <w:pPr>
              <w:widowControl/>
              <w:autoSpaceDE/>
              <w:autoSpaceDN/>
              <w:adjustRightInd/>
              <w:spacing w:line="240" w:lineRule="auto"/>
              <w:ind w:left="22" w:firstLine="709"/>
              <w:rPr>
                <w:rFonts w:ascii="Tahoma" w:hAnsi="Tahoma" w:cs="Tahoma"/>
                <w:spacing w:val="3"/>
                <w:shd w:val="clear" w:color="auto" w:fill="FFFFFF"/>
              </w:rPr>
            </w:pPr>
            <w:r>
              <w:rPr>
                <w:rStyle w:val="aff9"/>
                <w:rFonts w:ascii="Tahoma" w:hAnsi="Tahoma" w:cs="Tahoma"/>
                <w:b w:val="0"/>
                <w:spacing w:val="3"/>
              </w:rPr>
              <w:t xml:space="preserve">- </w:t>
            </w:r>
            <w:r w:rsidR="00073434" w:rsidRPr="00145A86">
              <w:rPr>
                <w:rStyle w:val="aff9"/>
                <w:rFonts w:ascii="Tahoma" w:hAnsi="Tahoma" w:cs="Tahoma"/>
                <w:b w:val="0"/>
                <w:spacing w:val="3"/>
              </w:rPr>
              <w:t>ГОСТ Р 57327-2016 «Двери металлические противопожарные. Общие технические требования и методы испытаний»</w:t>
            </w:r>
            <w:r w:rsidR="00073434" w:rsidRPr="00145A86">
              <w:rPr>
                <w:rFonts w:ascii="Tahoma" w:hAnsi="Tahoma" w:cs="Tahoma"/>
                <w:spacing w:val="3"/>
                <w:shd w:val="clear" w:color="auto" w:fill="FFFFFF"/>
              </w:rPr>
              <w:t>. </w:t>
            </w:r>
          </w:p>
          <w:p w14:paraId="575F2140" w14:textId="72137D94" w:rsidR="00145A86" w:rsidRPr="00145A86" w:rsidRDefault="00145A86" w:rsidP="00145A86">
            <w:pPr>
              <w:widowControl/>
              <w:autoSpaceDE/>
              <w:autoSpaceDN/>
              <w:adjustRightInd/>
              <w:spacing w:line="240" w:lineRule="auto"/>
              <w:ind w:firstLine="731"/>
              <w:rPr>
                <w:rStyle w:val="11"/>
                <w:rFonts w:ascii="Tahoma" w:hAnsi="Tahoma" w:cs="Tahoma"/>
                <w:b w:val="0"/>
                <w:spacing w:val="3"/>
              </w:rPr>
            </w:pPr>
            <w:r>
              <w:rPr>
                <w:rStyle w:val="aff9"/>
                <w:rFonts w:ascii="Tahoma" w:hAnsi="Tahoma" w:cs="Tahoma"/>
                <w:b w:val="0"/>
                <w:spacing w:val="3"/>
              </w:rPr>
              <w:t xml:space="preserve">- </w:t>
            </w:r>
            <w:r w:rsidR="00073434" w:rsidRPr="00145A86">
              <w:rPr>
                <w:rStyle w:val="aff9"/>
                <w:rFonts w:ascii="Tahoma" w:hAnsi="Tahoma" w:cs="Tahoma"/>
                <w:b w:val="0"/>
                <w:spacing w:val="3"/>
              </w:rPr>
              <w:t>ГОСТ Р 59642-2021 «Средства противопожарной защиты зданий и сооружений. Заполнение проёмов в противопожарных преградах. Общие требования к монтажу, техническому обслуживанию и ремонту. Методы контроля»</w:t>
            </w:r>
            <w:r w:rsidRPr="00145A86">
              <w:rPr>
                <w:rStyle w:val="11"/>
                <w:rFonts w:ascii="Tahoma" w:hAnsi="Tahoma" w:cs="Tahoma"/>
                <w:b w:val="0"/>
                <w:spacing w:val="3"/>
              </w:rPr>
              <w:t xml:space="preserve"> </w:t>
            </w:r>
          </w:p>
          <w:p w14:paraId="51DEC31E" w14:textId="77777777" w:rsidR="00234A2A" w:rsidRDefault="00145A86" w:rsidP="00145A86">
            <w:pPr>
              <w:widowControl/>
              <w:autoSpaceDE/>
              <w:autoSpaceDN/>
              <w:adjustRightInd/>
              <w:spacing w:line="240" w:lineRule="auto"/>
              <w:ind w:firstLine="731"/>
              <w:rPr>
                <w:rFonts w:ascii="Tahoma" w:hAnsi="Tahoma" w:cs="Tahoma"/>
                <w:spacing w:val="3"/>
                <w:shd w:val="clear" w:color="auto" w:fill="FFFFFF"/>
              </w:rPr>
            </w:pPr>
            <w:r>
              <w:rPr>
                <w:rStyle w:val="aff9"/>
                <w:rFonts w:ascii="Tahoma" w:hAnsi="Tahoma" w:cs="Tahoma"/>
                <w:b w:val="0"/>
                <w:spacing w:val="3"/>
              </w:rPr>
              <w:t xml:space="preserve">- </w:t>
            </w:r>
            <w:r w:rsidRPr="00145A86">
              <w:rPr>
                <w:rStyle w:val="aff9"/>
                <w:rFonts w:ascii="Tahoma" w:hAnsi="Tahoma" w:cs="Tahoma"/>
                <w:b w:val="0"/>
                <w:spacing w:val="3"/>
              </w:rPr>
              <w:t>ГОСТ Р 53303-2009 «Конструкции строительные. Противопожарные двери и ворота. Метод испытаний на дымогазонепроницаемость»</w:t>
            </w:r>
            <w:r w:rsidRPr="00145A86">
              <w:rPr>
                <w:rFonts w:ascii="Tahoma" w:hAnsi="Tahoma" w:cs="Tahoma"/>
                <w:spacing w:val="3"/>
                <w:shd w:val="clear" w:color="auto" w:fill="FFFFFF"/>
              </w:rPr>
              <w:t> </w:t>
            </w:r>
          </w:p>
          <w:p w14:paraId="4D216594" w14:textId="69F04132" w:rsidR="00145A86" w:rsidRDefault="00234A2A" w:rsidP="00145A86">
            <w:pPr>
              <w:widowControl/>
              <w:autoSpaceDE/>
              <w:autoSpaceDN/>
              <w:adjustRightInd/>
              <w:spacing w:line="240" w:lineRule="auto"/>
              <w:ind w:firstLine="731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3"/>
                <w:shd w:val="clear" w:color="auto" w:fill="FFFFFF"/>
              </w:rPr>
              <w:t>-</w:t>
            </w:r>
            <w:r w:rsidRPr="00145A86">
              <w:rPr>
                <w:rStyle w:val="aff9"/>
                <w:rFonts w:ascii="Tahoma" w:hAnsi="Tahoma" w:cs="Tahoma"/>
                <w:b w:val="0"/>
                <w:spacing w:val="3"/>
              </w:rPr>
              <w:t xml:space="preserve"> </w:t>
            </w:r>
            <w:r w:rsidR="00145A86" w:rsidRPr="00145A86">
              <w:rPr>
                <w:rStyle w:val="aff9"/>
                <w:rFonts w:ascii="Tahoma" w:hAnsi="Tahoma" w:cs="Tahoma"/>
                <w:b w:val="0"/>
                <w:spacing w:val="3"/>
              </w:rPr>
              <w:t>ГОСТ Р 53307-2009 «Конструкции строительные. Противопожарные двери и ворота. Метод испытаний на огнестойкость»</w:t>
            </w:r>
            <w:r w:rsidR="00145A86" w:rsidRPr="00145A86">
              <w:rPr>
                <w:rFonts w:ascii="Tahoma" w:hAnsi="Tahoma" w:cs="Tahoma"/>
                <w:spacing w:val="3"/>
                <w:shd w:val="clear" w:color="auto" w:fill="FFFFFF"/>
              </w:rPr>
              <w:t>.</w:t>
            </w:r>
            <w:r w:rsidR="00145A86" w:rsidRPr="00145A86">
              <w:rPr>
                <w:rFonts w:ascii="Tahoma" w:hAnsi="Tahoma" w:cs="Tahoma"/>
              </w:rPr>
              <w:t xml:space="preserve"> </w:t>
            </w:r>
          </w:p>
          <w:p w14:paraId="47C0B25B" w14:textId="03AF405E" w:rsidR="00073434" w:rsidRPr="00234A2A" w:rsidRDefault="00145A86" w:rsidP="00234A2A">
            <w:pPr>
              <w:widowControl/>
              <w:autoSpaceDE/>
              <w:autoSpaceDN/>
              <w:adjustRightInd/>
              <w:spacing w:line="240" w:lineRule="auto"/>
              <w:ind w:firstLine="731"/>
              <w:rPr>
                <w:rFonts w:ascii="Tahoma" w:hAnsi="Tahoma" w:cs="Tahoma"/>
                <w:color w:val="34343C"/>
              </w:rPr>
            </w:pPr>
            <w:r w:rsidRPr="00145A86">
              <w:rPr>
                <w:rFonts w:ascii="Tahoma" w:hAnsi="Tahoma" w:cs="Tahoma"/>
              </w:rPr>
              <w:t>Все работы по сопутствующему монтажу/демонтажу не должны нанести повреждения существующим архитектурным конструкциям и инженерным системам.</w:t>
            </w:r>
            <w:r w:rsidRPr="00145A86">
              <w:rPr>
                <w:rFonts w:ascii="Tahoma" w:hAnsi="Tahoma" w:cs="Tahoma"/>
                <w:color w:val="34343C"/>
              </w:rPr>
              <w:t xml:space="preserve"> </w:t>
            </w:r>
          </w:p>
          <w:p w14:paraId="27AE373C" w14:textId="55ADEB0E" w:rsidR="00246CB7" w:rsidRPr="00383C3C" w:rsidRDefault="00246CB7" w:rsidP="00145A8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</w:p>
        </w:tc>
      </w:tr>
      <w:tr w:rsidR="002555F2" w:rsidRPr="00BE2BC8" w14:paraId="2A662B56" w14:textId="77777777" w:rsidTr="004E69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26"/>
        </w:trPr>
        <w:tc>
          <w:tcPr>
            <w:tcW w:w="14454" w:type="dxa"/>
            <w:shd w:val="clear" w:color="auto" w:fill="auto"/>
          </w:tcPr>
          <w:p w14:paraId="5F0C4EEC" w14:textId="77777777" w:rsidR="00E7163A" w:rsidRPr="00383C3C" w:rsidRDefault="00E7163A" w:rsidP="005D2683">
            <w:pPr>
              <w:pStyle w:val="af2"/>
              <w:numPr>
                <w:ilvl w:val="0"/>
                <w:numId w:val="39"/>
              </w:numPr>
              <w:spacing w:line="240" w:lineRule="auto"/>
              <w:ind w:left="22" w:firstLine="0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  <w:b/>
              </w:rPr>
              <w:lastRenderedPageBreak/>
              <w:t>Требования к безопасности выполнения работ:</w:t>
            </w:r>
          </w:p>
          <w:p w14:paraId="3094B1A5" w14:textId="77777777" w:rsidR="00E7163A" w:rsidRPr="00383C3C" w:rsidRDefault="00E7163A" w:rsidP="00672975">
            <w:pPr>
              <w:spacing w:line="240" w:lineRule="auto"/>
              <w:ind w:left="22" w:firstLine="709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Согласно Правил по охране труда.</w:t>
            </w:r>
          </w:p>
          <w:p w14:paraId="536FE4AD" w14:textId="77777777" w:rsidR="00E7163A" w:rsidRPr="00383C3C" w:rsidRDefault="00E7163A" w:rsidP="00672975">
            <w:pPr>
              <w:spacing w:line="240" w:lineRule="auto"/>
              <w:ind w:left="22" w:firstLine="709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В период производства работ Подрядчик несет ответственность за:</w:t>
            </w:r>
          </w:p>
          <w:p w14:paraId="06A4A39B" w14:textId="2AB8E60B" w:rsidR="00E7163A" w:rsidRPr="00383C3C" w:rsidRDefault="00E7163A" w:rsidP="00672975">
            <w:pPr>
              <w:pStyle w:val="af2"/>
              <w:numPr>
                <w:ilvl w:val="0"/>
                <w:numId w:val="49"/>
              </w:numPr>
              <w:spacing w:line="240" w:lineRule="auto"/>
              <w:ind w:left="22" w:firstLine="709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состояние техники безопасности, пожарной и электробезопасности на стройплощадке и в занимаемых им помещениях;</w:t>
            </w:r>
          </w:p>
          <w:p w14:paraId="75253437" w14:textId="18793E64" w:rsidR="00E7163A" w:rsidRPr="00383C3C" w:rsidRDefault="00E7163A" w:rsidP="00672975">
            <w:pPr>
              <w:pStyle w:val="af2"/>
              <w:numPr>
                <w:ilvl w:val="0"/>
                <w:numId w:val="49"/>
              </w:numPr>
              <w:spacing w:line="240" w:lineRule="auto"/>
              <w:ind w:left="22" w:firstLine="709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безопасную организацию работ и соблюдение требований безопасности и норм охраны труда персоналом Подрядчика;</w:t>
            </w:r>
          </w:p>
          <w:p w14:paraId="2F512A0D" w14:textId="0BF77403" w:rsidR="00E7163A" w:rsidRPr="00383C3C" w:rsidRDefault="00E7163A" w:rsidP="00672975">
            <w:pPr>
              <w:pStyle w:val="af2"/>
              <w:numPr>
                <w:ilvl w:val="0"/>
                <w:numId w:val="49"/>
              </w:numPr>
              <w:spacing w:line="240" w:lineRule="auto"/>
              <w:ind w:left="22" w:firstLine="709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допуск к работе работников Подрядчика, не прошедших предварительный (при поступлении на работу) или периодический медицинский осмотр, либо не допущенных к работе по медицинским показаниям, либо не прошедших в установленном порядке обучение и инструктаж по безопасности и охране труда;</w:t>
            </w:r>
          </w:p>
          <w:p w14:paraId="57C7092A" w14:textId="737F9648" w:rsidR="00E7163A" w:rsidRPr="00383C3C" w:rsidRDefault="00E7163A" w:rsidP="00672975">
            <w:pPr>
              <w:pStyle w:val="af2"/>
              <w:numPr>
                <w:ilvl w:val="0"/>
                <w:numId w:val="49"/>
              </w:numPr>
              <w:spacing w:line="240" w:lineRule="auto"/>
              <w:ind w:left="22" w:firstLine="709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обеспечение работников Подрядчика средствами индивидуальной защиты, их использование и правильное применение;</w:t>
            </w:r>
          </w:p>
          <w:p w14:paraId="4661A0E4" w14:textId="2B14F0A2" w:rsidR="00E7163A" w:rsidRPr="00383C3C" w:rsidRDefault="00E7163A" w:rsidP="00672975">
            <w:pPr>
              <w:pStyle w:val="af2"/>
              <w:numPr>
                <w:ilvl w:val="0"/>
                <w:numId w:val="49"/>
              </w:numPr>
              <w:spacing w:line="240" w:lineRule="auto"/>
              <w:ind w:left="22" w:firstLine="709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</w:rPr>
              <w:t>расходы по всем претензиям, искам и другим обращениям, связанным с возникновением случаев производственного травматизма и несчастных случаев на производстве с персоналом Подрядчика в процессе выполнения работ на территории аэропорта Норильск.</w:t>
            </w:r>
          </w:p>
        </w:tc>
      </w:tr>
      <w:tr w:rsidR="003338C1" w:rsidRPr="00BE2BC8" w14:paraId="3C99A64E" w14:textId="77777777" w:rsidTr="006729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40"/>
        </w:trPr>
        <w:tc>
          <w:tcPr>
            <w:tcW w:w="14454" w:type="dxa"/>
            <w:shd w:val="clear" w:color="auto" w:fill="auto"/>
          </w:tcPr>
          <w:p w14:paraId="1743EB26" w14:textId="77777777" w:rsidR="003338C1" w:rsidRPr="00383C3C" w:rsidRDefault="003338C1" w:rsidP="00514575">
            <w:pPr>
              <w:widowControl/>
              <w:numPr>
                <w:ilvl w:val="0"/>
                <w:numId w:val="39"/>
              </w:numPr>
              <w:shd w:val="clear" w:color="auto" w:fill="auto"/>
              <w:autoSpaceDE/>
              <w:autoSpaceDN/>
              <w:adjustRightInd/>
              <w:spacing w:line="240" w:lineRule="auto"/>
              <w:ind w:left="0" w:firstLine="0"/>
              <w:jc w:val="left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  <w:b/>
              </w:rPr>
              <w:t>Требования к исполнительной документации</w:t>
            </w:r>
            <w:r w:rsidR="00072DE8" w:rsidRPr="00383C3C">
              <w:rPr>
                <w:rFonts w:ascii="Tahoma" w:hAnsi="Tahoma" w:cs="Tahoma"/>
                <w:b/>
              </w:rPr>
              <w:t>.</w:t>
            </w:r>
          </w:p>
          <w:p w14:paraId="20FB9300" w14:textId="36AEBDEF" w:rsidR="00C3274D" w:rsidRPr="00383C3C" w:rsidRDefault="00060B40" w:rsidP="00672975">
            <w:pPr>
              <w:spacing w:line="240" w:lineRule="auto"/>
              <w:ind w:firstLine="741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 xml:space="preserve">Подрядчик обязан вести и предоставлять Заказчику первичную </w:t>
            </w:r>
            <w:r w:rsidR="00FE7ECD" w:rsidRPr="00383C3C">
              <w:rPr>
                <w:rFonts w:ascii="Tahoma" w:hAnsi="Tahoma" w:cs="Tahoma"/>
              </w:rPr>
              <w:t xml:space="preserve">исполнительную </w:t>
            </w:r>
            <w:r w:rsidRPr="00383C3C">
              <w:rPr>
                <w:rFonts w:ascii="Tahoma" w:hAnsi="Tahoma" w:cs="Tahoma"/>
              </w:rPr>
              <w:t>документацию в порядке и объеме</w:t>
            </w:r>
            <w:r w:rsidR="00C3274D" w:rsidRPr="00383C3C">
              <w:rPr>
                <w:rFonts w:ascii="Tahoma" w:hAnsi="Tahoma" w:cs="Tahoma"/>
              </w:rPr>
              <w:t>, необходимом при выполнении работ</w:t>
            </w:r>
            <w:r w:rsidR="00073822" w:rsidRPr="00383C3C">
              <w:rPr>
                <w:rFonts w:ascii="Tahoma" w:hAnsi="Tahoma" w:cs="Tahoma"/>
              </w:rPr>
              <w:t>.</w:t>
            </w:r>
          </w:p>
          <w:p w14:paraId="3A532EB0" w14:textId="77777777" w:rsidR="00073822" w:rsidRPr="00383C3C" w:rsidRDefault="00073822" w:rsidP="00672975">
            <w:pPr>
              <w:pStyle w:val="af2"/>
              <w:spacing w:line="240" w:lineRule="auto"/>
              <w:ind w:left="731" w:firstLine="0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 xml:space="preserve">Первичная Исполнительная документация включает в себя: </w:t>
            </w:r>
          </w:p>
          <w:p w14:paraId="2432F6E6" w14:textId="77777777" w:rsidR="00073822" w:rsidRPr="00383C3C" w:rsidRDefault="00073822" w:rsidP="00672975">
            <w:pPr>
              <w:pStyle w:val="af2"/>
              <w:numPr>
                <w:ilvl w:val="0"/>
                <w:numId w:val="49"/>
              </w:numPr>
              <w:spacing w:line="240" w:lineRule="auto"/>
              <w:ind w:left="22" w:firstLine="709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Общий журнал работ по форме № КС-6, Специальные журналы работ при строительстве;</w:t>
            </w:r>
          </w:p>
          <w:p w14:paraId="52368AAE" w14:textId="77777777" w:rsidR="00073822" w:rsidRPr="00383C3C" w:rsidRDefault="00073822" w:rsidP="00672975">
            <w:pPr>
              <w:pStyle w:val="af2"/>
              <w:numPr>
                <w:ilvl w:val="0"/>
                <w:numId w:val="49"/>
              </w:numPr>
              <w:spacing w:line="240" w:lineRule="auto"/>
              <w:ind w:left="22" w:firstLine="709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Акты освидетельствования скрытых работ;</w:t>
            </w:r>
          </w:p>
          <w:p w14:paraId="117306BC" w14:textId="1F071CE6" w:rsidR="00073822" w:rsidRDefault="00073822" w:rsidP="00672975">
            <w:pPr>
              <w:pStyle w:val="af2"/>
              <w:numPr>
                <w:ilvl w:val="0"/>
                <w:numId w:val="49"/>
              </w:numPr>
              <w:spacing w:line="240" w:lineRule="auto"/>
              <w:ind w:left="22" w:firstLine="709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Паспорта и сертификаты на применяемые материалы, изделия, конструкции, оборудование и механизмы;</w:t>
            </w:r>
          </w:p>
          <w:p w14:paraId="58B89785" w14:textId="61D3CDEE" w:rsidR="003338C1" w:rsidRPr="00383C3C" w:rsidRDefault="00073822" w:rsidP="00672975">
            <w:pPr>
              <w:pStyle w:val="af2"/>
              <w:spacing w:line="240" w:lineRule="auto"/>
              <w:ind w:left="0" w:firstLine="731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Указанный состав Исполнительной документации не является исчерпывающим. Заказчик имеет право требовать от Подрядчика представления дополнительной документации, предварительно за 5 (Пять) дней передав Подрядчику перечень дополнительной документации и письменно уведомив о порядке и сроках ее представления. Подрядчик обязан предоставлять дополнительно тр</w:t>
            </w:r>
            <w:r w:rsidR="00672975" w:rsidRPr="00383C3C">
              <w:rPr>
                <w:rFonts w:ascii="Tahoma" w:hAnsi="Tahoma" w:cs="Tahoma"/>
              </w:rPr>
              <w:t>ебуемую Заказчиком документацию.</w:t>
            </w:r>
          </w:p>
        </w:tc>
      </w:tr>
      <w:tr w:rsidR="002555F2" w:rsidRPr="00BE2BC8" w14:paraId="3229979B" w14:textId="77777777" w:rsidTr="006729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196"/>
        </w:trPr>
        <w:tc>
          <w:tcPr>
            <w:tcW w:w="14454" w:type="dxa"/>
            <w:shd w:val="clear" w:color="auto" w:fill="auto"/>
          </w:tcPr>
          <w:p w14:paraId="39CDCFCC" w14:textId="77777777" w:rsidR="002555F2" w:rsidRPr="00383C3C" w:rsidRDefault="002555F2" w:rsidP="00B122C2">
            <w:pPr>
              <w:pStyle w:val="af2"/>
              <w:widowControl/>
              <w:numPr>
                <w:ilvl w:val="0"/>
                <w:numId w:val="39"/>
              </w:numPr>
              <w:shd w:val="clear" w:color="auto" w:fill="auto"/>
              <w:autoSpaceDE/>
              <w:autoSpaceDN/>
              <w:adjustRightInd/>
              <w:spacing w:line="240" w:lineRule="auto"/>
              <w:ind w:left="0" w:firstLine="0"/>
              <w:jc w:val="left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  <w:b/>
              </w:rPr>
              <w:t>Требования по техническому обучению персонала Подрядчика</w:t>
            </w:r>
            <w:r w:rsidR="00072DE8" w:rsidRPr="00383C3C">
              <w:rPr>
                <w:rFonts w:ascii="Tahoma" w:hAnsi="Tahoma" w:cs="Tahoma"/>
                <w:b/>
              </w:rPr>
              <w:t>.</w:t>
            </w:r>
          </w:p>
          <w:p w14:paraId="27A9A4F2" w14:textId="4D437778" w:rsidR="00962878" w:rsidRPr="00383C3C" w:rsidRDefault="002555F2" w:rsidP="00073822">
            <w:pPr>
              <w:spacing w:line="240" w:lineRule="auto"/>
              <w:ind w:firstLine="741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 xml:space="preserve">К началу работ персонал </w:t>
            </w:r>
            <w:r w:rsidR="00073822" w:rsidRPr="00383C3C">
              <w:rPr>
                <w:rFonts w:ascii="Tahoma" w:hAnsi="Tahoma" w:cs="Tahoma"/>
              </w:rPr>
              <w:t xml:space="preserve">Подрядчика </w:t>
            </w:r>
            <w:r w:rsidRPr="00383C3C">
              <w:rPr>
                <w:rFonts w:ascii="Tahoma" w:hAnsi="Tahoma" w:cs="Tahoma"/>
              </w:rPr>
              <w:t xml:space="preserve">должен быть обучен, допущен к работам, и доставлен к моменту начала </w:t>
            </w:r>
            <w:r w:rsidR="00073822" w:rsidRPr="00383C3C">
              <w:rPr>
                <w:rFonts w:ascii="Tahoma" w:hAnsi="Tahoma" w:cs="Tahoma"/>
              </w:rPr>
              <w:t xml:space="preserve">выполнения </w:t>
            </w:r>
            <w:r w:rsidRPr="00383C3C">
              <w:rPr>
                <w:rFonts w:ascii="Tahoma" w:hAnsi="Tahoma" w:cs="Tahoma"/>
              </w:rPr>
              <w:t xml:space="preserve">работ в количестве, обеспечивающем выполнение работ в полном объёме. До начала </w:t>
            </w:r>
            <w:r w:rsidR="00073822" w:rsidRPr="00383C3C">
              <w:rPr>
                <w:rFonts w:ascii="Tahoma" w:hAnsi="Tahoma" w:cs="Tahoma"/>
              </w:rPr>
              <w:t xml:space="preserve">выполнения </w:t>
            </w:r>
            <w:r w:rsidRPr="00383C3C">
              <w:rPr>
                <w:rFonts w:ascii="Tahoma" w:hAnsi="Tahoma" w:cs="Tahoma"/>
              </w:rPr>
              <w:t>работ</w:t>
            </w:r>
            <w:r w:rsidR="00073822" w:rsidRPr="00383C3C">
              <w:rPr>
                <w:rFonts w:ascii="Tahoma" w:hAnsi="Tahoma" w:cs="Tahoma"/>
              </w:rPr>
              <w:t xml:space="preserve"> Подрядчик</w:t>
            </w:r>
            <w:r w:rsidRPr="00383C3C">
              <w:rPr>
                <w:rFonts w:ascii="Tahoma" w:hAnsi="Tahoma" w:cs="Tahoma"/>
              </w:rPr>
              <w:t xml:space="preserve"> направ</w:t>
            </w:r>
            <w:r w:rsidR="00073822" w:rsidRPr="00383C3C">
              <w:rPr>
                <w:rFonts w:ascii="Tahoma" w:hAnsi="Tahoma" w:cs="Tahoma"/>
              </w:rPr>
              <w:t>ляет</w:t>
            </w:r>
            <w:r w:rsidRPr="00383C3C">
              <w:rPr>
                <w:rFonts w:ascii="Tahoma" w:hAnsi="Tahoma" w:cs="Tahoma"/>
              </w:rPr>
              <w:t xml:space="preserve"> всех работников на вводный инструктаж по охране труда в </w:t>
            </w:r>
            <w:r w:rsidR="005214E9" w:rsidRPr="00383C3C">
              <w:rPr>
                <w:rFonts w:ascii="Tahoma" w:hAnsi="Tahoma" w:cs="Tahoma"/>
              </w:rPr>
              <w:t xml:space="preserve">Отдел охраны труда и промышленной безопасности </w:t>
            </w:r>
            <w:r w:rsidRPr="00383C3C">
              <w:rPr>
                <w:rFonts w:ascii="Tahoma" w:hAnsi="Tahoma" w:cs="Tahoma"/>
              </w:rPr>
              <w:t xml:space="preserve">и вводный инструктаж по пожарной безопасности в </w:t>
            </w:r>
            <w:r w:rsidR="005214E9" w:rsidRPr="00383C3C">
              <w:rPr>
                <w:rFonts w:ascii="Tahoma" w:hAnsi="Tahoma" w:cs="Tahoma"/>
              </w:rPr>
              <w:t>Службу поискового, аварийно спасательного и противопожарного обеспечения полетов</w:t>
            </w:r>
            <w:r w:rsidRPr="00383C3C">
              <w:rPr>
                <w:rFonts w:ascii="Tahoma" w:hAnsi="Tahoma" w:cs="Tahoma"/>
              </w:rPr>
              <w:t xml:space="preserve"> ООО «Аэропорт «Норильск».</w:t>
            </w:r>
          </w:p>
        </w:tc>
      </w:tr>
      <w:tr w:rsidR="008554A6" w:rsidRPr="00BE2BC8" w14:paraId="72E6259A" w14:textId="77777777" w:rsidTr="006729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681"/>
        </w:trPr>
        <w:tc>
          <w:tcPr>
            <w:tcW w:w="14454" w:type="dxa"/>
            <w:shd w:val="clear" w:color="auto" w:fill="auto"/>
          </w:tcPr>
          <w:p w14:paraId="00A9D7ED" w14:textId="732C6662" w:rsidR="008554A6" w:rsidRPr="00383C3C" w:rsidRDefault="008554A6" w:rsidP="00B122C2">
            <w:pPr>
              <w:pStyle w:val="af2"/>
              <w:widowControl/>
              <w:numPr>
                <w:ilvl w:val="0"/>
                <w:numId w:val="39"/>
              </w:numPr>
              <w:shd w:val="clear" w:color="auto" w:fill="auto"/>
              <w:autoSpaceDE/>
              <w:autoSpaceDN/>
              <w:adjustRightInd/>
              <w:spacing w:line="240" w:lineRule="auto"/>
              <w:ind w:left="0" w:firstLine="0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  <w:b/>
              </w:rPr>
              <w:lastRenderedPageBreak/>
              <w:t xml:space="preserve">Требования по объему и сроку гарантий качества работ. </w:t>
            </w:r>
          </w:p>
          <w:p w14:paraId="30E78280" w14:textId="76A19220" w:rsidR="008554A6" w:rsidRPr="00383C3C" w:rsidRDefault="008554A6" w:rsidP="00672975">
            <w:pPr>
              <w:spacing w:line="240" w:lineRule="auto"/>
              <w:ind w:firstLine="731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  <w:bCs/>
              </w:rPr>
              <w:t>Гарантийный срок на результат выполненных Подрядчиком работ устанавливается равным 36 (Тридцать шесть) месяцев, при условии соблюдения правил пользования и эксплуатации Заказчиком результата работ. Гарантийный срок начинает исчисляться с момента подписания Сторонами Акт сдачи-приёмки работ.</w:t>
            </w:r>
          </w:p>
          <w:p w14:paraId="0ECD3E92" w14:textId="5D06BBEB" w:rsidR="008554A6" w:rsidRPr="00383C3C" w:rsidRDefault="008554A6" w:rsidP="00672975">
            <w:pPr>
              <w:spacing w:line="240" w:lineRule="auto"/>
              <w:ind w:firstLine="731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 xml:space="preserve">В случае обнаружения недостатков результатов работ в течение гарантийного срока Подрядчик обязан за свой счет устранить выявленные недостатки в установленный Заказчиком срок, а также возместить Заказчику убытки, причиненные ненадлежащим выполнением работ. При этом гарантийный срок продлевается на время, в течение которого устранялись выявленные недостатки. </w:t>
            </w:r>
          </w:p>
        </w:tc>
      </w:tr>
      <w:tr w:rsidR="0065400F" w:rsidRPr="00BE2BC8" w14:paraId="12CD69C9" w14:textId="77777777" w:rsidTr="00934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63"/>
        </w:trPr>
        <w:tc>
          <w:tcPr>
            <w:tcW w:w="14454" w:type="dxa"/>
            <w:shd w:val="clear" w:color="auto" w:fill="auto"/>
          </w:tcPr>
          <w:p w14:paraId="5000326E" w14:textId="77777777" w:rsidR="0065400F" w:rsidRPr="00383C3C" w:rsidRDefault="0065400F" w:rsidP="00B122C2">
            <w:pPr>
              <w:pStyle w:val="af2"/>
              <w:widowControl/>
              <w:numPr>
                <w:ilvl w:val="0"/>
                <w:numId w:val="39"/>
              </w:numPr>
              <w:shd w:val="clear" w:color="auto" w:fill="auto"/>
              <w:autoSpaceDE/>
              <w:autoSpaceDN/>
              <w:adjustRightInd/>
              <w:spacing w:line="240" w:lineRule="auto"/>
              <w:ind w:left="0" w:firstLine="0"/>
              <w:jc w:val="left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  <w:b/>
              </w:rPr>
              <w:t>Привл</w:t>
            </w:r>
            <w:r w:rsidR="00190627" w:rsidRPr="00383C3C">
              <w:rPr>
                <w:rFonts w:ascii="Tahoma" w:hAnsi="Tahoma" w:cs="Tahoma"/>
                <w:b/>
              </w:rPr>
              <w:t>ечение субподрядных организаций</w:t>
            </w:r>
            <w:r w:rsidR="006F2755" w:rsidRPr="00383C3C">
              <w:rPr>
                <w:rFonts w:ascii="Tahoma" w:hAnsi="Tahoma" w:cs="Tahoma"/>
                <w:b/>
              </w:rPr>
              <w:t>.</w:t>
            </w:r>
          </w:p>
          <w:p w14:paraId="329B81C0" w14:textId="77777777" w:rsidR="0065400F" w:rsidRPr="00383C3C" w:rsidRDefault="00962878" w:rsidP="00672975">
            <w:pPr>
              <w:spacing w:line="240" w:lineRule="auto"/>
              <w:ind w:firstLine="741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</w:rPr>
              <w:t>Для выполнения отдельных видов работ, требующие наличие высококвалифицированного персонала или специально обученного персонала, допускается привлечение субподрядных организаций при согласовании с Заказчиком.</w:t>
            </w:r>
          </w:p>
        </w:tc>
      </w:tr>
      <w:tr w:rsidR="0065400F" w:rsidRPr="00BE2BC8" w14:paraId="4628FFCE" w14:textId="77777777" w:rsidTr="006729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14454" w:type="dxa"/>
            <w:shd w:val="clear" w:color="auto" w:fill="auto"/>
          </w:tcPr>
          <w:p w14:paraId="6D5FFEFC" w14:textId="77777777" w:rsidR="0065400F" w:rsidRPr="00383C3C" w:rsidRDefault="0065400F" w:rsidP="00B122C2">
            <w:pPr>
              <w:pStyle w:val="af2"/>
              <w:widowControl/>
              <w:numPr>
                <w:ilvl w:val="0"/>
                <w:numId w:val="39"/>
              </w:numPr>
              <w:shd w:val="clear" w:color="auto" w:fill="auto"/>
              <w:autoSpaceDE/>
              <w:autoSpaceDN/>
              <w:adjustRightInd/>
              <w:spacing w:line="240" w:lineRule="auto"/>
              <w:ind w:left="0" w:firstLine="0"/>
              <w:jc w:val="left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  <w:b/>
              </w:rPr>
              <w:t xml:space="preserve">Требования к необходимой технической оснащенности </w:t>
            </w:r>
            <w:r w:rsidR="008E5B91" w:rsidRPr="00383C3C">
              <w:rPr>
                <w:rFonts w:ascii="Tahoma" w:hAnsi="Tahoma" w:cs="Tahoma"/>
                <w:b/>
              </w:rPr>
              <w:t>Подрядчика</w:t>
            </w:r>
            <w:r w:rsidRPr="00383C3C">
              <w:rPr>
                <w:rFonts w:ascii="Tahoma" w:hAnsi="Tahoma" w:cs="Tahoma"/>
                <w:b/>
              </w:rPr>
              <w:t>.</w:t>
            </w:r>
          </w:p>
          <w:p w14:paraId="552A1B79" w14:textId="1E46858B" w:rsidR="00292E8D" w:rsidRPr="00383C3C" w:rsidRDefault="00292E8D" w:rsidP="00E1781B">
            <w:pPr>
              <w:spacing w:line="240" w:lineRule="auto"/>
              <w:ind w:firstLine="741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 xml:space="preserve">Работы должны выполняться квалифицированным персоналом, </w:t>
            </w:r>
            <w:r w:rsidR="00E1781B" w:rsidRPr="00383C3C">
              <w:rPr>
                <w:rFonts w:ascii="Tahoma" w:hAnsi="Tahoma" w:cs="Tahoma"/>
              </w:rPr>
              <w:t>с использованием профессионального оборудования</w:t>
            </w:r>
            <w:r w:rsidRPr="00383C3C">
              <w:rPr>
                <w:rFonts w:ascii="Tahoma" w:hAnsi="Tahoma" w:cs="Tahoma"/>
              </w:rPr>
              <w:t>,</w:t>
            </w:r>
            <w:r w:rsidR="00E1781B" w:rsidRPr="00383C3C">
              <w:rPr>
                <w:rFonts w:ascii="Tahoma" w:hAnsi="Tahoma" w:cs="Tahoma"/>
              </w:rPr>
              <w:t xml:space="preserve"> инвентаря </w:t>
            </w:r>
            <w:r w:rsidRPr="00383C3C">
              <w:rPr>
                <w:rFonts w:ascii="Tahoma" w:hAnsi="Tahoma" w:cs="Tahoma"/>
              </w:rPr>
              <w:t>соответствующих материалов.</w:t>
            </w:r>
          </w:p>
          <w:p w14:paraId="125B795E" w14:textId="3A4B4348" w:rsidR="00975BAB" w:rsidRPr="00383C3C" w:rsidRDefault="00975BAB" w:rsidP="00975BAB">
            <w:pPr>
              <w:spacing w:line="240" w:lineRule="auto"/>
              <w:ind w:firstLine="741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Материалы, предлагаемые к использованию при выполнении работ должны быть новыми, не бывшими ранее в употреблении, иметь соответствующие сертификаты, технические паспорта и другие документы, удостоверяющие качество и соответствие государственным стандартам и техническим условиям. Заверенные копии сертификатов и другой технической документации должны быть предоставлены Заказчику не позднее чем за 5 (пять) дней до начала выполнения работ с их применением.</w:t>
            </w:r>
          </w:p>
          <w:p w14:paraId="255023A5" w14:textId="6412E0BE" w:rsidR="00975BAB" w:rsidRPr="00383C3C" w:rsidRDefault="00975BAB" w:rsidP="00975BAB">
            <w:pPr>
              <w:spacing w:line="240" w:lineRule="auto"/>
              <w:ind w:firstLine="741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Подрядчик обязан при производстве работ использовать материалы, соответствующие назначению помещения по классу пожарной опасности в соответствии с требованиями Федерального закона от 22.07.2008 № 123-ФЗ «Технический регламент о требованиях пожарной безопасности».</w:t>
            </w:r>
          </w:p>
          <w:p w14:paraId="127DEA35" w14:textId="2A7E06B0" w:rsidR="00975BAB" w:rsidRPr="00383C3C" w:rsidRDefault="00975BAB" w:rsidP="003E385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Подрядчик несет ответственность за применение при производстве работ материалов и оборудования собственности Подрядчика ненадлежащего качества и/или об</w:t>
            </w:r>
            <w:r w:rsidR="00E87624" w:rsidRPr="00383C3C">
              <w:rPr>
                <w:rFonts w:ascii="Tahoma" w:hAnsi="Tahoma" w:cs="Tahoma"/>
              </w:rPr>
              <w:t>ремененных правами третьих лиц.</w:t>
            </w:r>
            <w:r w:rsidR="00C51C49" w:rsidRPr="00C51C49">
              <w:rPr>
                <w:rFonts w:ascii="Arial" w:hAnsi="Arial" w:cs="Arial"/>
                <w:color w:val="34343C"/>
                <w:sz w:val="23"/>
                <w:szCs w:val="23"/>
              </w:rPr>
              <w:t xml:space="preserve"> </w:t>
            </w:r>
          </w:p>
          <w:p w14:paraId="0FD67D2B" w14:textId="4FCEEFBA" w:rsidR="00E87624" w:rsidRPr="00383C3C" w:rsidRDefault="00E87624" w:rsidP="00E87624">
            <w:pPr>
              <w:spacing w:line="240" w:lineRule="auto"/>
              <w:ind w:firstLine="741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Работы и используемые при этом материалы должны соответствовать установленным общим правилам и нормам на данный вид работ, соответствовать нормативным документам, ГОСТам, СНИПам, СП, регламентирующим работы, предусмотренные настоящим Техническим заданием.</w:t>
            </w:r>
          </w:p>
          <w:p w14:paraId="27DAC3B7" w14:textId="11DB6C2A" w:rsidR="00292E8D" w:rsidRPr="00383C3C" w:rsidRDefault="00397C54" w:rsidP="00292E8D">
            <w:pPr>
              <w:spacing w:line="240" w:lineRule="auto"/>
              <w:ind w:firstLine="741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Подрядчик</w:t>
            </w:r>
            <w:r w:rsidR="00292E8D" w:rsidRPr="00383C3C">
              <w:rPr>
                <w:rFonts w:ascii="Tahoma" w:hAnsi="Tahoma" w:cs="Tahoma"/>
              </w:rPr>
              <w:t xml:space="preserve"> гарантирует полную сохранность всего имущества Заказчика в период </w:t>
            </w:r>
            <w:r w:rsidRPr="00383C3C">
              <w:rPr>
                <w:rFonts w:ascii="Tahoma" w:hAnsi="Tahoma" w:cs="Tahoma"/>
              </w:rPr>
              <w:t>выполнения работ</w:t>
            </w:r>
            <w:r w:rsidR="00292E8D" w:rsidRPr="00383C3C">
              <w:rPr>
                <w:rFonts w:ascii="Tahoma" w:hAnsi="Tahoma" w:cs="Tahoma"/>
              </w:rPr>
              <w:t>.</w:t>
            </w:r>
          </w:p>
          <w:p w14:paraId="695B5919" w14:textId="2BE9A5D9" w:rsidR="009E4B1B" w:rsidRDefault="00397C54" w:rsidP="009E4B1B">
            <w:pPr>
              <w:spacing w:line="240" w:lineRule="auto"/>
              <w:ind w:firstLine="741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Подрядчик несет материальную ответственность за причинение ущерба имуществу Заказчика в ходе выполнения работ по вине Подрядчика.</w:t>
            </w:r>
          </w:p>
          <w:p w14:paraId="3D8C4D93" w14:textId="4A88CEC7" w:rsidR="00D75579" w:rsidRDefault="00D75579" w:rsidP="009E4B1B">
            <w:pPr>
              <w:spacing w:line="240" w:lineRule="auto"/>
              <w:ind w:firstLine="741"/>
              <w:rPr>
                <w:rFonts w:ascii="Tahoma" w:hAnsi="Tahoma" w:cs="Tahoma"/>
              </w:rPr>
            </w:pPr>
          </w:p>
          <w:p w14:paraId="7D7181FB" w14:textId="77777777" w:rsidR="00D75579" w:rsidRPr="00383C3C" w:rsidRDefault="00D75579" w:rsidP="009E4B1B">
            <w:pPr>
              <w:spacing w:line="240" w:lineRule="auto"/>
              <w:ind w:firstLine="741"/>
              <w:rPr>
                <w:rFonts w:ascii="Tahoma" w:hAnsi="Tahoma" w:cs="Tahoma"/>
              </w:rPr>
            </w:pPr>
          </w:p>
          <w:p w14:paraId="16C607E1" w14:textId="4B25F58A" w:rsidR="00AF0225" w:rsidRPr="00383C3C" w:rsidRDefault="00AF0225" w:rsidP="00E87624">
            <w:pPr>
              <w:spacing w:line="240" w:lineRule="auto"/>
              <w:ind w:firstLine="741"/>
              <w:rPr>
                <w:rFonts w:ascii="Tahoma" w:hAnsi="Tahoma" w:cs="Tahoma"/>
              </w:rPr>
            </w:pPr>
          </w:p>
        </w:tc>
      </w:tr>
      <w:tr w:rsidR="00AF0225" w:rsidRPr="00BE2BC8" w14:paraId="71E2856C" w14:textId="77777777" w:rsidTr="006729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14454" w:type="dxa"/>
            <w:shd w:val="clear" w:color="auto" w:fill="auto"/>
          </w:tcPr>
          <w:p w14:paraId="1A45A03F" w14:textId="77777777" w:rsidR="00AF0225" w:rsidRPr="00383C3C" w:rsidRDefault="00AF0225" w:rsidP="001E4558">
            <w:pPr>
              <w:pStyle w:val="af2"/>
              <w:widowControl/>
              <w:numPr>
                <w:ilvl w:val="0"/>
                <w:numId w:val="39"/>
              </w:numPr>
              <w:shd w:val="clear" w:color="auto" w:fill="auto"/>
              <w:autoSpaceDE/>
              <w:autoSpaceDN/>
              <w:adjustRightInd/>
              <w:spacing w:line="240" w:lineRule="auto"/>
              <w:ind w:left="0" w:firstLine="0"/>
              <w:rPr>
                <w:rFonts w:ascii="Tahoma" w:hAnsi="Tahoma" w:cs="Tahoma"/>
                <w:b/>
                <w:color w:val="auto"/>
              </w:rPr>
            </w:pPr>
            <w:r w:rsidRPr="00383C3C">
              <w:rPr>
                <w:rFonts w:ascii="Tahoma" w:hAnsi="Tahoma" w:cs="Tahoma"/>
                <w:b/>
                <w:color w:val="auto"/>
              </w:rPr>
              <w:lastRenderedPageBreak/>
              <w:t>Требования к квалификации Подрядчика.</w:t>
            </w:r>
          </w:p>
          <w:p w14:paraId="429F3C8B" w14:textId="7410A700" w:rsidR="002B3B16" w:rsidRPr="009E4B1B" w:rsidRDefault="0076230F" w:rsidP="0076230F">
            <w:pPr>
              <w:pStyle w:val="af2"/>
              <w:widowControl/>
              <w:shd w:val="clear" w:color="auto" w:fill="auto"/>
              <w:autoSpaceDE/>
              <w:autoSpaceDN/>
              <w:adjustRightInd/>
              <w:spacing w:line="240" w:lineRule="auto"/>
              <w:ind w:left="164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>Подрядчик должен иметь</w:t>
            </w:r>
            <w:r w:rsidR="002B3B16" w:rsidRPr="009E4B1B">
              <w:rPr>
                <w:rFonts w:ascii="Tahoma" w:hAnsi="Tahoma" w:cs="Tahoma"/>
              </w:rPr>
              <w:t xml:space="preserve"> лицензи</w:t>
            </w:r>
            <w:r>
              <w:rPr>
                <w:rFonts w:ascii="Tahoma" w:hAnsi="Tahoma" w:cs="Tahoma"/>
              </w:rPr>
              <w:t>ю</w:t>
            </w:r>
            <w:r w:rsidR="00073434" w:rsidRPr="009E4B1B">
              <w:rPr>
                <w:rFonts w:ascii="Tahoma" w:hAnsi="Tahoma" w:cs="Tahoma"/>
              </w:rPr>
              <w:t xml:space="preserve"> МЧС</w:t>
            </w:r>
            <w:r w:rsidR="002B3B16" w:rsidRPr="009E4B1B">
              <w:rPr>
                <w:rFonts w:ascii="Tahoma" w:hAnsi="Tahoma" w:cs="Tahoma"/>
              </w:rPr>
              <w:t xml:space="preserve"> на деятельность по установке и монтажу средств обеспечения пожарной безопасности зданий и сооружений.</w:t>
            </w:r>
          </w:p>
        </w:tc>
      </w:tr>
      <w:tr w:rsidR="00246CB7" w:rsidRPr="00BE2BC8" w14:paraId="2F93C1A7" w14:textId="77777777" w:rsidTr="006729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14454" w:type="dxa"/>
            <w:shd w:val="clear" w:color="auto" w:fill="auto"/>
          </w:tcPr>
          <w:p w14:paraId="3311220E" w14:textId="51AD1716" w:rsidR="0084142B" w:rsidRPr="00383C3C" w:rsidRDefault="00E87624" w:rsidP="00672975">
            <w:pPr>
              <w:pStyle w:val="af2"/>
              <w:widowControl/>
              <w:numPr>
                <w:ilvl w:val="0"/>
                <w:numId w:val="39"/>
              </w:numPr>
              <w:shd w:val="clear" w:color="auto" w:fill="auto"/>
              <w:autoSpaceDE/>
              <w:autoSpaceDN/>
              <w:adjustRightInd/>
              <w:spacing w:line="240" w:lineRule="auto"/>
              <w:ind w:left="0" w:firstLine="0"/>
              <w:jc w:val="left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  <w:b/>
              </w:rPr>
              <w:t>Иные требования к работам и условиям их выполнения</w:t>
            </w:r>
            <w:r w:rsidR="008554A6" w:rsidRPr="00383C3C">
              <w:rPr>
                <w:rFonts w:ascii="Tahoma" w:hAnsi="Tahoma" w:cs="Tahoma"/>
                <w:b/>
              </w:rPr>
              <w:t>.</w:t>
            </w:r>
            <w:r w:rsidRPr="00383C3C">
              <w:rPr>
                <w:rFonts w:ascii="Tahoma" w:hAnsi="Tahoma" w:cs="Tahoma"/>
                <w:b/>
              </w:rPr>
              <w:t xml:space="preserve"> </w:t>
            </w:r>
          </w:p>
          <w:p w14:paraId="22AC1B3D" w14:textId="748BD256" w:rsidR="00E87624" w:rsidRPr="00383C3C" w:rsidRDefault="00E87624" w:rsidP="00672975">
            <w:pPr>
              <w:pStyle w:val="af2"/>
              <w:widowControl/>
              <w:shd w:val="clear" w:color="auto" w:fill="auto"/>
              <w:autoSpaceDE/>
              <w:autoSpaceDN/>
              <w:adjustRightInd/>
              <w:spacing w:line="240" w:lineRule="auto"/>
              <w:ind w:left="22" w:firstLine="709"/>
              <w:jc w:val="left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</w:rPr>
              <w:t>До начала выполнения работ разработать и согласовать со службами ООО «Аэропорт «Норильск» календарно-сетевой график реализации проекта, Проект производства работ (ППР).</w:t>
            </w:r>
          </w:p>
          <w:p w14:paraId="3F9DB639" w14:textId="77777777" w:rsidR="00E87624" w:rsidRPr="00383C3C" w:rsidRDefault="00E87624" w:rsidP="00672975">
            <w:pPr>
              <w:pStyle w:val="af2"/>
              <w:widowControl/>
              <w:shd w:val="clear" w:color="auto" w:fill="auto"/>
              <w:autoSpaceDE/>
              <w:autoSpaceDN/>
              <w:adjustRightInd/>
              <w:spacing w:line="240" w:lineRule="auto"/>
              <w:ind w:left="22" w:firstLine="709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Победитель закупки в течение 3 (трех) рабочих дней с момента публикации итогового Протокола на ЭТП/в ЕИС предоставляет Заказчику к согласованию и утверждению локальный сметный расчет в ФирСНБ, который будет являться приложением к Договору.</w:t>
            </w:r>
          </w:p>
          <w:p w14:paraId="206471FD" w14:textId="518889C3" w:rsidR="00E87624" w:rsidRPr="00383C3C" w:rsidRDefault="00E87624" w:rsidP="00672975">
            <w:pPr>
              <w:pStyle w:val="af2"/>
              <w:widowControl/>
              <w:shd w:val="clear" w:color="auto" w:fill="auto"/>
              <w:autoSpaceDE/>
              <w:autoSpaceDN/>
              <w:adjustRightInd/>
              <w:spacing w:line="240" w:lineRule="auto"/>
              <w:ind w:left="0" w:firstLine="731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 xml:space="preserve">В соответствии с требованиями постановления Правительства Российской Федерации от 05.10.2020 № 1605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воздушного транспорта» (далее - Постановление 1605) для прохода в зону транспортной безопасности объекта транспортной инфраструктуры </w:t>
            </w:r>
            <w:r w:rsidR="00D77168">
              <w:rPr>
                <w:rFonts w:ascii="Tahoma" w:hAnsi="Tahoma" w:cs="Tahoma"/>
              </w:rPr>
              <w:t>ООО «</w:t>
            </w:r>
            <w:r w:rsidR="00D77168" w:rsidRPr="00D77168">
              <w:rPr>
                <w:rFonts w:ascii="Tahoma" w:hAnsi="Tahoma" w:cs="Tahoma"/>
              </w:rPr>
              <w:t>А</w:t>
            </w:r>
            <w:r w:rsidRPr="00D77168">
              <w:rPr>
                <w:rFonts w:ascii="Tahoma" w:hAnsi="Tahoma" w:cs="Tahoma"/>
              </w:rPr>
              <w:t>эропорт «Норильск»</w:t>
            </w:r>
            <w:r w:rsidRPr="00383C3C">
              <w:rPr>
                <w:rFonts w:ascii="Tahoma" w:hAnsi="Tahoma" w:cs="Tahoma"/>
              </w:rPr>
              <w:t xml:space="preserve"> требуется оформление пропуска.</w:t>
            </w:r>
          </w:p>
          <w:p w14:paraId="4875C31D" w14:textId="0674B31D" w:rsidR="00E87624" w:rsidRPr="00383C3C" w:rsidRDefault="00E87624" w:rsidP="00672975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731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 xml:space="preserve">Порядок оформления пропусков в контролируемую зону </w:t>
            </w:r>
            <w:r w:rsidR="00D77168">
              <w:rPr>
                <w:rFonts w:ascii="Tahoma" w:hAnsi="Tahoma" w:cs="Tahoma"/>
              </w:rPr>
              <w:t>ООО «Аэропорт</w:t>
            </w:r>
            <w:r w:rsidRPr="00383C3C">
              <w:rPr>
                <w:rFonts w:ascii="Tahoma" w:hAnsi="Tahoma" w:cs="Tahoma"/>
              </w:rPr>
              <w:t xml:space="preserve"> «Норильск» определен в соответствии с «Правилами организации допуска на объект транспортной инфраструктуры воздушного транспорта» (Приложение к Постановлению №1605).</w:t>
            </w:r>
          </w:p>
          <w:p w14:paraId="68CAFEF5" w14:textId="0DE9CFE5" w:rsidR="00E87624" w:rsidRPr="00383C3C" w:rsidRDefault="00E87624" w:rsidP="00672975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731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В целях обеспечения своевременного оформления пропусков в зону транспортной безопасности объектов транспортной инфраструктуры</w:t>
            </w:r>
            <w:r w:rsidR="00D77168">
              <w:rPr>
                <w:rFonts w:ascii="Tahoma" w:hAnsi="Tahoma" w:cs="Tahoma"/>
              </w:rPr>
              <w:t xml:space="preserve"> ООО «А</w:t>
            </w:r>
            <w:r w:rsidRPr="00383C3C">
              <w:rPr>
                <w:rFonts w:ascii="Tahoma" w:hAnsi="Tahoma" w:cs="Tahoma"/>
              </w:rPr>
              <w:t>эропорт «Норильск» для сотрудников Подрядчика, необходимо в течение двух (двух) рабочих дней с момента публикации итогового Протокола на ЭТП/в ЕИС направить список сотрудников Подрядчика, в виде электронного обращения, подписанного усиленной электронной подписью, и (или) письменного обращения Подрядчика, удостоверенного печатью в адрес ООО «Аэропорт «Норильск». К документам приложить согласие работников на обработку персональных данных.</w:t>
            </w:r>
          </w:p>
          <w:p w14:paraId="2E4887F0" w14:textId="79D853EE" w:rsidR="00246CB7" w:rsidRPr="00383C3C" w:rsidRDefault="00E87624" w:rsidP="00672975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731"/>
              <w:jc w:val="left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</w:rPr>
              <w:t>Доставка материалов и вывоз строительного мусора осуществляется силами и за счет Подрядчика.</w:t>
            </w:r>
          </w:p>
        </w:tc>
      </w:tr>
      <w:tr w:rsidR="00231DE0" w:rsidRPr="00BE2BC8" w14:paraId="5ED21CA0" w14:textId="77777777" w:rsidTr="006729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14454" w:type="dxa"/>
          </w:tcPr>
          <w:p w14:paraId="2DEA5D1A" w14:textId="77777777" w:rsidR="00231DE0" w:rsidRPr="00383C3C" w:rsidRDefault="00231DE0" w:rsidP="00B122C2">
            <w:pPr>
              <w:pStyle w:val="af2"/>
              <w:widowControl/>
              <w:numPr>
                <w:ilvl w:val="0"/>
                <w:numId w:val="39"/>
              </w:numPr>
              <w:shd w:val="clear" w:color="auto" w:fill="auto"/>
              <w:autoSpaceDE/>
              <w:autoSpaceDN/>
              <w:adjustRightInd/>
              <w:spacing w:line="240" w:lineRule="auto"/>
              <w:ind w:left="0" w:firstLine="0"/>
              <w:jc w:val="left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  <w:b/>
              </w:rPr>
              <w:t>Приложения</w:t>
            </w:r>
            <w:r w:rsidR="004355F4" w:rsidRPr="00383C3C">
              <w:rPr>
                <w:rFonts w:ascii="Tahoma" w:hAnsi="Tahoma" w:cs="Tahoma"/>
                <w:b/>
              </w:rPr>
              <w:t>:</w:t>
            </w:r>
          </w:p>
          <w:p w14:paraId="3031E0C3" w14:textId="377F00CE" w:rsidR="00383C3C" w:rsidRPr="00383C3C" w:rsidRDefault="004355F4" w:rsidP="00383C3C">
            <w:pPr>
              <w:pStyle w:val="af2"/>
              <w:spacing w:line="240" w:lineRule="auto"/>
              <w:ind w:left="0" w:firstLine="739"/>
              <w:contextualSpacing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 xml:space="preserve">Приложение </w:t>
            </w:r>
            <w:r w:rsidR="00383C3C" w:rsidRPr="00383C3C">
              <w:rPr>
                <w:rFonts w:ascii="Tahoma" w:hAnsi="Tahoma" w:cs="Tahoma"/>
              </w:rPr>
              <w:t xml:space="preserve">№ </w:t>
            </w:r>
            <w:r w:rsidR="00B2370B" w:rsidRPr="00383C3C">
              <w:rPr>
                <w:rFonts w:ascii="Tahoma" w:hAnsi="Tahoma" w:cs="Tahoma"/>
              </w:rPr>
              <w:t>1.</w:t>
            </w:r>
            <w:r w:rsidR="00383C3C" w:rsidRPr="00383C3C">
              <w:rPr>
                <w:rFonts w:ascii="Tahoma" w:hAnsi="Tahoma" w:cs="Tahoma"/>
              </w:rPr>
              <w:t xml:space="preserve"> </w:t>
            </w:r>
            <w:r w:rsidR="00D07DD0" w:rsidRPr="00383C3C">
              <w:rPr>
                <w:rFonts w:ascii="Tahoma" w:hAnsi="Tahoma" w:cs="Tahoma"/>
              </w:rPr>
              <w:t>План этажа с указанием мест установки дверей противопожарных.</w:t>
            </w:r>
          </w:p>
          <w:p w14:paraId="0488620C" w14:textId="65C74CEF" w:rsidR="00383C3C" w:rsidRPr="00383C3C" w:rsidRDefault="00383C3C" w:rsidP="00383C3C">
            <w:pPr>
              <w:pStyle w:val="Standard"/>
              <w:ind w:firstLine="739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383C3C">
              <w:rPr>
                <w:rFonts w:ascii="Tahoma" w:hAnsi="Tahoma" w:cs="Tahoma"/>
                <w:sz w:val="24"/>
                <w:szCs w:val="24"/>
              </w:rPr>
              <w:t xml:space="preserve">Приложение № 2. Технический паспорт на здание Ангар для вертолетов (Лаборатория АиРЭО). </w:t>
            </w:r>
          </w:p>
          <w:p w14:paraId="77260CC7" w14:textId="7727E819" w:rsidR="00383C3C" w:rsidRPr="00383C3C" w:rsidRDefault="00383C3C" w:rsidP="00383C3C">
            <w:pPr>
              <w:pStyle w:val="Standard"/>
              <w:ind w:firstLine="739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383C3C">
              <w:rPr>
                <w:rFonts w:ascii="Tahoma" w:hAnsi="Tahoma" w:cs="Tahoma"/>
                <w:sz w:val="24"/>
                <w:szCs w:val="24"/>
              </w:rPr>
              <w:t>Приложение № 3. Технический паспорт на здание Профилакторий на 104 места.</w:t>
            </w:r>
          </w:p>
          <w:p w14:paraId="57ABDC0F" w14:textId="70F9C06E" w:rsidR="00383C3C" w:rsidRPr="00383C3C" w:rsidRDefault="00383C3C" w:rsidP="00234A2A">
            <w:pPr>
              <w:pStyle w:val="Standard"/>
              <w:ind w:firstLine="739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383C3C">
              <w:rPr>
                <w:rFonts w:ascii="Tahoma" w:hAnsi="Tahoma" w:cs="Tahoma"/>
                <w:sz w:val="24"/>
                <w:szCs w:val="24"/>
              </w:rPr>
              <w:t>Приложение № 4. Технический пасп</w:t>
            </w:r>
            <w:r w:rsidR="00234A2A">
              <w:rPr>
                <w:rFonts w:ascii="Tahoma" w:hAnsi="Tahoma" w:cs="Tahoma"/>
                <w:sz w:val="24"/>
                <w:szCs w:val="24"/>
              </w:rPr>
              <w:t>орт на здание Аэровокзал Валек.</w:t>
            </w:r>
          </w:p>
          <w:p w14:paraId="13026B11" w14:textId="100792E9" w:rsidR="00672975" w:rsidRPr="00234A2A" w:rsidRDefault="00672975" w:rsidP="00234A2A">
            <w:pPr>
              <w:spacing w:line="240" w:lineRule="auto"/>
              <w:contextualSpacing/>
              <w:jc w:val="left"/>
              <w:rPr>
                <w:rFonts w:ascii="Tahoma" w:hAnsi="Tahoma" w:cs="Tahoma"/>
              </w:rPr>
            </w:pPr>
          </w:p>
        </w:tc>
      </w:tr>
    </w:tbl>
    <w:p w14:paraId="16D2D764" w14:textId="3858260F" w:rsidR="00BF72C5" w:rsidRPr="00BE2BC8" w:rsidRDefault="00BF72C5" w:rsidP="003D50AE">
      <w:pPr>
        <w:pStyle w:val="Standard"/>
        <w:rPr>
          <w:rFonts w:ascii="Tahoma" w:hAnsi="Tahoma" w:cs="Tahoma"/>
          <w:sz w:val="20"/>
          <w:szCs w:val="20"/>
        </w:rPr>
      </w:pPr>
    </w:p>
    <w:sectPr w:rsidR="00BF72C5" w:rsidRPr="00BE2BC8" w:rsidSect="002C1AC6">
      <w:footerReference w:type="default" r:id="rId8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502E42" w16cid:durableId="2D5D7303"/>
  <w16cid:commentId w16cid:paraId="22797EC5" w16cid:durableId="2D5D730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1E5A1" w14:textId="77777777" w:rsidR="00516324" w:rsidRDefault="00516324">
      <w:r>
        <w:separator/>
      </w:r>
    </w:p>
  </w:endnote>
  <w:endnote w:type="continuationSeparator" w:id="0">
    <w:p w14:paraId="22EAB134" w14:textId="77777777" w:rsidR="00516324" w:rsidRDefault="00516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-Italic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17CC5" w14:textId="77777777" w:rsidR="0076230F" w:rsidRDefault="0076230F">
    <w:pPr>
      <w:pStyle w:val="a5"/>
      <w:ind w:right="36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8FE5A" w14:textId="77777777" w:rsidR="00516324" w:rsidRDefault="00516324">
      <w:r>
        <w:separator/>
      </w:r>
    </w:p>
  </w:footnote>
  <w:footnote w:type="continuationSeparator" w:id="0">
    <w:p w14:paraId="4F0D7653" w14:textId="77777777" w:rsidR="00516324" w:rsidRDefault="005163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3D09542"/>
    <w:lvl w:ilvl="0">
      <w:numFmt w:val="bullet"/>
      <w:lvlText w:val="*"/>
      <w:lvlJc w:val="left"/>
    </w:lvl>
  </w:abstractNum>
  <w:abstractNum w:abstractNumId="1" w15:restartNumberingAfterBreak="0">
    <w:nsid w:val="02B34D09"/>
    <w:multiLevelType w:val="hybridMultilevel"/>
    <w:tmpl w:val="CB90D590"/>
    <w:lvl w:ilvl="0" w:tplc="3F46BACC">
      <w:start w:val="1"/>
      <w:numFmt w:val="decimal"/>
      <w:lvlText w:val="%1)"/>
      <w:lvlJc w:val="left"/>
      <w:pPr>
        <w:ind w:left="420" w:hanging="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475F5"/>
    <w:multiLevelType w:val="hybridMultilevel"/>
    <w:tmpl w:val="1402E03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465A48"/>
    <w:multiLevelType w:val="hybridMultilevel"/>
    <w:tmpl w:val="8722CD02"/>
    <w:lvl w:ilvl="0" w:tplc="68C83736">
      <w:start w:val="1"/>
      <w:numFmt w:val="bullet"/>
      <w:lvlText w:val=""/>
      <w:lvlJc w:val="left"/>
      <w:pPr>
        <w:ind w:left="1091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4" w15:restartNumberingAfterBreak="0">
    <w:nsid w:val="089F5F2C"/>
    <w:multiLevelType w:val="hybridMultilevel"/>
    <w:tmpl w:val="948C2CF2"/>
    <w:lvl w:ilvl="0" w:tplc="EE70EC6C">
      <w:start w:val="1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4" w:hanging="360"/>
      </w:pPr>
    </w:lvl>
    <w:lvl w:ilvl="2" w:tplc="0419001B" w:tentative="1">
      <w:start w:val="1"/>
      <w:numFmt w:val="lowerRoman"/>
      <w:lvlText w:val="%3."/>
      <w:lvlJc w:val="right"/>
      <w:pPr>
        <w:ind w:left="1924" w:hanging="180"/>
      </w:pPr>
    </w:lvl>
    <w:lvl w:ilvl="3" w:tplc="0419000F" w:tentative="1">
      <w:start w:val="1"/>
      <w:numFmt w:val="decimal"/>
      <w:lvlText w:val="%4."/>
      <w:lvlJc w:val="left"/>
      <w:pPr>
        <w:ind w:left="2644" w:hanging="360"/>
      </w:pPr>
    </w:lvl>
    <w:lvl w:ilvl="4" w:tplc="04190019" w:tentative="1">
      <w:start w:val="1"/>
      <w:numFmt w:val="lowerLetter"/>
      <w:lvlText w:val="%5."/>
      <w:lvlJc w:val="left"/>
      <w:pPr>
        <w:ind w:left="3364" w:hanging="360"/>
      </w:pPr>
    </w:lvl>
    <w:lvl w:ilvl="5" w:tplc="0419001B" w:tentative="1">
      <w:start w:val="1"/>
      <w:numFmt w:val="lowerRoman"/>
      <w:lvlText w:val="%6."/>
      <w:lvlJc w:val="right"/>
      <w:pPr>
        <w:ind w:left="4084" w:hanging="180"/>
      </w:pPr>
    </w:lvl>
    <w:lvl w:ilvl="6" w:tplc="0419000F" w:tentative="1">
      <w:start w:val="1"/>
      <w:numFmt w:val="decimal"/>
      <w:lvlText w:val="%7."/>
      <w:lvlJc w:val="left"/>
      <w:pPr>
        <w:ind w:left="4804" w:hanging="360"/>
      </w:pPr>
    </w:lvl>
    <w:lvl w:ilvl="7" w:tplc="04190019" w:tentative="1">
      <w:start w:val="1"/>
      <w:numFmt w:val="lowerLetter"/>
      <w:lvlText w:val="%8."/>
      <w:lvlJc w:val="left"/>
      <w:pPr>
        <w:ind w:left="5524" w:hanging="360"/>
      </w:pPr>
    </w:lvl>
    <w:lvl w:ilvl="8" w:tplc="0419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5" w15:restartNumberingAfterBreak="0">
    <w:nsid w:val="0B66093E"/>
    <w:multiLevelType w:val="multilevel"/>
    <w:tmpl w:val="1EA4E998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DAE77E0"/>
    <w:multiLevelType w:val="multilevel"/>
    <w:tmpl w:val="0E1CCBB4"/>
    <w:lvl w:ilvl="0">
      <w:start w:val="1"/>
      <w:numFmt w:val="decimal"/>
      <w:lvlText w:val="%1."/>
      <w:lvlJc w:val="left"/>
      <w:pPr>
        <w:tabs>
          <w:tab w:val="num" w:pos="6805"/>
        </w:tabs>
        <w:ind w:left="6238" w:firstLine="0"/>
      </w:pPr>
      <w:rPr>
        <w:rFonts w:hint="default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843"/>
        </w:tabs>
        <w:ind w:left="1276" w:firstLine="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0" w:firstLine="709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694"/>
        </w:tabs>
        <w:ind w:left="2127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03"/>
        </w:tabs>
        <w:ind w:left="2836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12"/>
        </w:tabs>
        <w:ind w:left="354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21"/>
        </w:tabs>
        <w:ind w:left="425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30"/>
        </w:tabs>
        <w:ind w:left="4963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239"/>
        </w:tabs>
        <w:ind w:left="5672" w:firstLine="0"/>
      </w:pPr>
      <w:rPr>
        <w:rFonts w:hint="default"/>
      </w:rPr>
    </w:lvl>
  </w:abstractNum>
  <w:abstractNum w:abstractNumId="7" w15:restartNumberingAfterBreak="0">
    <w:nsid w:val="0E6D2B52"/>
    <w:multiLevelType w:val="multilevel"/>
    <w:tmpl w:val="C3BCA03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0FF3D3E"/>
    <w:multiLevelType w:val="hybridMultilevel"/>
    <w:tmpl w:val="99DC1F08"/>
    <w:lvl w:ilvl="0" w:tplc="7932DC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50058D"/>
    <w:multiLevelType w:val="multilevel"/>
    <w:tmpl w:val="B1127A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87F6F2B"/>
    <w:multiLevelType w:val="multilevel"/>
    <w:tmpl w:val="50C4DAB0"/>
    <w:lvl w:ilvl="0">
      <w:start w:val="18"/>
      <w:numFmt w:val="decimal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961456B"/>
    <w:multiLevelType w:val="hybridMultilevel"/>
    <w:tmpl w:val="B3CE8ADE"/>
    <w:lvl w:ilvl="0" w:tplc="A4BEA2BC">
      <w:start w:val="1"/>
      <w:numFmt w:val="decimal"/>
      <w:lvlText w:val="%1."/>
      <w:lvlJc w:val="left"/>
      <w:pPr>
        <w:ind w:left="8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2" w15:restartNumberingAfterBreak="0">
    <w:nsid w:val="1972580D"/>
    <w:multiLevelType w:val="hybridMultilevel"/>
    <w:tmpl w:val="16003C40"/>
    <w:lvl w:ilvl="0" w:tplc="E9DC434E">
      <w:start w:val="1"/>
      <w:numFmt w:val="bullet"/>
      <w:pStyle w:val="a"/>
      <w:lvlText w:val=""/>
      <w:lvlJc w:val="left"/>
      <w:pPr>
        <w:ind w:left="200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4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16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60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32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67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AAF5A3F"/>
    <w:multiLevelType w:val="multilevel"/>
    <w:tmpl w:val="1EA4E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B067387"/>
    <w:multiLevelType w:val="multilevel"/>
    <w:tmpl w:val="1EA4E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B63694B"/>
    <w:multiLevelType w:val="hybridMultilevel"/>
    <w:tmpl w:val="7152B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F82A36"/>
    <w:multiLevelType w:val="hybridMultilevel"/>
    <w:tmpl w:val="0E54250C"/>
    <w:lvl w:ilvl="0" w:tplc="B738889A">
      <w:start w:val="1"/>
      <w:numFmt w:val="decimal"/>
      <w:lvlText w:val="%1."/>
      <w:lvlJc w:val="left"/>
      <w:pPr>
        <w:ind w:left="10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9" w:hanging="360"/>
      </w:pPr>
    </w:lvl>
    <w:lvl w:ilvl="2" w:tplc="0419001B" w:tentative="1">
      <w:start w:val="1"/>
      <w:numFmt w:val="lowerRoman"/>
      <w:lvlText w:val="%3."/>
      <w:lvlJc w:val="right"/>
      <w:pPr>
        <w:ind w:left="2539" w:hanging="180"/>
      </w:pPr>
    </w:lvl>
    <w:lvl w:ilvl="3" w:tplc="0419000F" w:tentative="1">
      <w:start w:val="1"/>
      <w:numFmt w:val="decimal"/>
      <w:lvlText w:val="%4."/>
      <w:lvlJc w:val="left"/>
      <w:pPr>
        <w:ind w:left="3259" w:hanging="360"/>
      </w:pPr>
    </w:lvl>
    <w:lvl w:ilvl="4" w:tplc="04190019" w:tentative="1">
      <w:start w:val="1"/>
      <w:numFmt w:val="lowerLetter"/>
      <w:lvlText w:val="%5."/>
      <w:lvlJc w:val="left"/>
      <w:pPr>
        <w:ind w:left="3979" w:hanging="360"/>
      </w:pPr>
    </w:lvl>
    <w:lvl w:ilvl="5" w:tplc="0419001B" w:tentative="1">
      <w:start w:val="1"/>
      <w:numFmt w:val="lowerRoman"/>
      <w:lvlText w:val="%6."/>
      <w:lvlJc w:val="right"/>
      <w:pPr>
        <w:ind w:left="4699" w:hanging="180"/>
      </w:pPr>
    </w:lvl>
    <w:lvl w:ilvl="6" w:tplc="0419000F" w:tentative="1">
      <w:start w:val="1"/>
      <w:numFmt w:val="decimal"/>
      <w:lvlText w:val="%7."/>
      <w:lvlJc w:val="left"/>
      <w:pPr>
        <w:ind w:left="5419" w:hanging="360"/>
      </w:pPr>
    </w:lvl>
    <w:lvl w:ilvl="7" w:tplc="04190019" w:tentative="1">
      <w:start w:val="1"/>
      <w:numFmt w:val="lowerLetter"/>
      <w:lvlText w:val="%8."/>
      <w:lvlJc w:val="left"/>
      <w:pPr>
        <w:ind w:left="6139" w:hanging="360"/>
      </w:pPr>
    </w:lvl>
    <w:lvl w:ilvl="8" w:tplc="0419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17" w15:restartNumberingAfterBreak="0">
    <w:nsid w:val="1E252351"/>
    <w:multiLevelType w:val="hybridMultilevel"/>
    <w:tmpl w:val="5034358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2063324B"/>
    <w:multiLevelType w:val="multilevel"/>
    <w:tmpl w:val="1EA4E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2C3525DC"/>
    <w:multiLevelType w:val="multilevel"/>
    <w:tmpl w:val="1EA4E998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2DF969B0"/>
    <w:multiLevelType w:val="hybridMultilevel"/>
    <w:tmpl w:val="3878CEF4"/>
    <w:lvl w:ilvl="0" w:tplc="CD4A176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7196BA1"/>
    <w:multiLevelType w:val="hybridMultilevel"/>
    <w:tmpl w:val="6F8CE71C"/>
    <w:lvl w:ilvl="0" w:tplc="DE32CDCE">
      <w:start w:val="1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BC322F"/>
    <w:multiLevelType w:val="hybridMultilevel"/>
    <w:tmpl w:val="791EDA9E"/>
    <w:lvl w:ilvl="0" w:tplc="5966018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3B2ADA"/>
    <w:multiLevelType w:val="hybridMultilevel"/>
    <w:tmpl w:val="3BAA4A78"/>
    <w:lvl w:ilvl="0" w:tplc="E826B9EA">
      <w:start w:val="1"/>
      <w:numFmt w:val="bullet"/>
      <w:lvlText w:val=""/>
      <w:lvlJc w:val="left"/>
      <w:pPr>
        <w:ind w:left="13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24" w15:restartNumberingAfterBreak="0">
    <w:nsid w:val="41FA4CB8"/>
    <w:multiLevelType w:val="hybridMultilevel"/>
    <w:tmpl w:val="879E53F2"/>
    <w:lvl w:ilvl="0" w:tplc="7B504104">
      <w:start w:val="1"/>
      <w:numFmt w:val="decimal"/>
      <w:lvlText w:val="%1."/>
      <w:lvlJc w:val="left"/>
      <w:pPr>
        <w:ind w:left="170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2" w:hanging="360"/>
      </w:pPr>
    </w:lvl>
    <w:lvl w:ilvl="2" w:tplc="0419001B" w:tentative="1">
      <w:start w:val="1"/>
      <w:numFmt w:val="lowerRoman"/>
      <w:lvlText w:val="%3."/>
      <w:lvlJc w:val="right"/>
      <w:pPr>
        <w:ind w:left="3242" w:hanging="180"/>
      </w:pPr>
    </w:lvl>
    <w:lvl w:ilvl="3" w:tplc="0419000F" w:tentative="1">
      <w:start w:val="1"/>
      <w:numFmt w:val="decimal"/>
      <w:lvlText w:val="%4."/>
      <w:lvlJc w:val="left"/>
      <w:pPr>
        <w:ind w:left="3962" w:hanging="360"/>
      </w:pPr>
    </w:lvl>
    <w:lvl w:ilvl="4" w:tplc="04190019" w:tentative="1">
      <w:start w:val="1"/>
      <w:numFmt w:val="lowerLetter"/>
      <w:lvlText w:val="%5."/>
      <w:lvlJc w:val="left"/>
      <w:pPr>
        <w:ind w:left="4682" w:hanging="360"/>
      </w:pPr>
    </w:lvl>
    <w:lvl w:ilvl="5" w:tplc="0419001B" w:tentative="1">
      <w:start w:val="1"/>
      <w:numFmt w:val="lowerRoman"/>
      <w:lvlText w:val="%6."/>
      <w:lvlJc w:val="right"/>
      <w:pPr>
        <w:ind w:left="5402" w:hanging="180"/>
      </w:pPr>
    </w:lvl>
    <w:lvl w:ilvl="6" w:tplc="0419000F" w:tentative="1">
      <w:start w:val="1"/>
      <w:numFmt w:val="decimal"/>
      <w:lvlText w:val="%7."/>
      <w:lvlJc w:val="left"/>
      <w:pPr>
        <w:ind w:left="6122" w:hanging="360"/>
      </w:pPr>
    </w:lvl>
    <w:lvl w:ilvl="7" w:tplc="04190019" w:tentative="1">
      <w:start w:val="1"/>
      <w:numFmt w:val="lowerLetter"/>
      <w:lvlText w:val="%8."/>
      <w:lvlJc w:val="left"/>
      <w:pPr>
        <w:ind w:left="6842" w:hanging="360"/>
      </w:pPr>
    </w:lvl>
    <w:lvl w:ilvl="8" w:tplc="0419001B" w:tentative="1">
      <w:start w:val="1"/>
      <w:numFmt w:val="lowerRoman"/>
      <w:lvlText w:val="%9."/>
      <w:lvlJc w:val="right"/>
      <w:pPr>
        <w:ind w:left="7562" w:hanging="180"/>
      </w:pPr>
    </w:lvl>
  </w:abstractNum>
  <w:abstractNum w:abstractNumId="25" w15:restartNumberingAfterBreak="0">
    <w:nsid w:val="476065DD"/>
    <w:multiLevelType w:val="multilevel"/>
    <w:tmpl w:val="174E6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E43183"/>
    <w:multiLevelType w:val="hybridMultilevel"/>
    <w:tmpl w:val="453460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A02E5"/>
    <w:multiLevelType w:val="hybridMultilevel"/>
    <w:tmpl w:val="83C0DE8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4DB56B2F"/>
    <w:multiLevelType w:val="hybridMultilevel"/>
    <w:tmpl w:val="FFBEC0D2"/>
    <w:lvl w:ilvl="0" w:tplc="BE22B97A">
      <w:start w:val="1"/>
      <w:numFmt w:val="decimal"/>
      <w:pStyle w:val="1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03A0A6F"/>
    <w:multiLevelType w:val="hybridMultilevel"/>
    <w:tmpl w:val="0F325FAE"/>
    <w:lvl w:ilvl="0" w:tplc="E6561DA2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5236DF9"/>
    <w:multiLevelType w:val="hybridMultilevel"/>
    <w:tmpl w:val="F7783A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4D6529"/>
    <w:multiLevelType w:val="hybridMultilevel"/>
    <w:tmpl w:val="CF3EF96C"/>
    <w:lvl w:ilvl="0" w:tplc="995CE79C">
      <w:start w:val="3"/>
      <w:numFmt w:val="decimal"/>
      <w:lvlText w:val="%1."/>
      <w:lvlJc w:val="left"/>
      <w:pPr>
        <w:ind w:left="1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9" w:hanging="360"/>
      </w:pPr>
    </w:lvl>
    <w:lvl w:ilvl="2" w:tplc="0419001B" w:tentative="1">
      <w:start w:val="1"/>
      <w:numFmt w:val="lowerRoman"/>
      <w:lvlText w:val="%3."/>
      <w:lvlJc w:val="right"/>
      <w:pPr>
        <w:ind w:left="2659" w:hanging="180"/>
      </w:pPr>
    </w:lvl>
    <w:lvl w:ilvl="3" w:tplc="0419000F" w:tentative="1">
      <w:start w:val="1"/>
      <w:numFmt w:val="decimal"/>
      <w:lvlText w:val="%4."/>
      <w:lvlJc w:val="left"/>
      <w:pPr>
        <w:ind w:left="3379" w:hanging="360"/>
      </w:pPr>
    </w:lvl>
    <w:lvl w:ilvl="4" w:tplc="04190019" w:tentative="1">
      <w:start w:val="1"/>
      <w:numFmt w:val="lowerLetter"/>
      <w:lvlText w:val="%5."/>
      <w:lvlJc w:val="left"/>
      <w:pPr>
        <w:ind w:left="4099" w:hanging="360"/>
      </w:pPr>
    </w:lvl>
    <w:lvl w:ilvl="5" w:tplc="0419001B" w:tentative="1">
      <w:start w:val="1"/>
      <w:numFmt w:val="lowerRoman"/>
      <w:lvlText w:val="%6."/>
      <w:lvlJc w:val="right"/>
      <w:pPr>
        <w:ind w:left="4819" w:hanging="180"/>
      </w:pPr>
    </w:lvl>
    <w:lvl w:ilvl="6" w:tplc="0419000F" w:tentative="1">
      <w:start w:val="1"/>
      <w:numFmt w:val="decimal"/>
      <w:lvlText w:val="%7."/>
      <w:lvlJc w:val="left"/>
      <w:pPr>
        <w:ind w:left="5539" w:hanging="360"/>
      </w:pPr>
    </w:lvl>
    <w:lvl w:ilvl="7" w:tplc="04190019" w:tentative="1">
      <w:start w:val="1"/>
      <w:numFmt w:val="lowerLetter"/>
      <w:lvlText w:val="%8."/>
      <w:lvlJc w:val="left"/>
      <w:pPr>
        <w:ind w:left="6259" w:hanging="360"/>
      </w:pPr>
    </w:lvl>
    <w:lvl w:ilvl="8" w:tplc="041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32" w15:restartNumberingAfterBreak="0">
    <w:nsid w:val="5817392C"/>
    <w:multiLevelType w:val="hybridMultilevel"/>
    <w:tmpl w:val="05086A0C"/>
    <w:lvl w:ilvl="0" w:tplc="FBA8EED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D21C8C"/>
    <w:multiLevelType w:val="multilevel"/>
    <w:tmpl w:val="8BEC80D2"/>
    <w:lvl w:ilvl="0">
      <w:start w:val="1"/>
      <w:numFmt w:val="decimal"/>
      <w:lvlText w:val="%1."/>
      <w:lvlJc w:val="center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5A374205"/>
    <w:multiLevelType w:val="hybridMultilevel"/>
    <w:tmpl w:val="57A263AE"/>
    <w:lvl w:ilvl="0" w:tplc="043A88B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5" w15:restartNumberingAfterBreak="0">
    <w:nsid w:val="63381CFE"/>
    <w:multiLevelType w:val="multilevel"/>
    <w:tmpl w:val="1EA4E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8456BAB"/>
    <w:multiLevelType w:val="hybridMultilevel"/>
    <w:tmpl w:val="954AB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9B7573E"/>
    <w:multiLevelType w:val="hybridMultilevel"/>
    <w:tmpl w:val="30BE603A"/>
    <w:lvl w:ilvl="0" w:tplc="0BD89B2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9E36669"/>
    <w:multiLevelType w:val="hybridMultilevel"/>
    <w:tmpl w:val="681C5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292"/>
    <w:multiLevelType w:val="multilevel"/>
    <w:tmpl w:val="FCA28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6D676830"/>
    <w:multiLevelType w:val="multilevel"/>
    <w:tmpl w:val="A2120D96"/>
    <w:lvl w:ilvl="0">
      <w:start w:val="20"/>
      <w:numFmt w:val="decimal"/>
      <w:lvlText w:val="%1."/>
      <w:lvlJc w:val="center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D837939"/>
    <w:multiLevelType w:val="hybridMultilevel"/>
    <w:tmpl w:val="879E53F2"/>
    <w:lvl w:ilvl="0" w:tplc="7B504104">
      <w:start w:val="1"/>
      <w:numFmt w:val="decimal"/>
      <w:lvlText w:val="%1."/>
      <w:lvlJc w:val="left"/>
      <w:pPr>
        <w:ind w:left="74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42" w15:restartNumberingAfterBreak="0">
    <w:nsid w:val="711B6A63"/>
    <w:multiLevelType w:val="hybridMultilevel"/>
    <w:tmpl w:val="62D4CF9A"/>
    <w:lvl w:ilvl="0" w:tplc="E826B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6C2057"/>
    <w:multiLevelType w:val="hybridMultilevel"/>
    <w:tmpl w:val="E24C06BA"/>
    <w:lvl w:ilvl="0" w:tplc="04190001">
      <w:start w:val="1"/>
      <w:numFmt w:val="bullet"/>
      <w:lvlText w:val=""/>
      <w:lvlJc w:val="left"/>
      <w:pPr>
        <w:ind w:left="10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44" w15:restartNumberingAfterBreak="0">
    <w:nsid w:val="75A03987"/>
    <w:multiLevelType w:val="hybridMultilevel"/>
    <w:tmpl w:val="C0C0399C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873"/>
        </w:tabs>
        <w:ind w:left="873" w:hanging="360"/>
      </w:pPr>
    </w:lvl>
    <w:lvl w:ilvl="2" w:tplc="0419001B">
      <w:start w:val="1"/>
      <w:numFmt w:val="decimal"/>
      <w:lvlText w:val="%3."/>
      <w:lvlJc w:val="left"/>
      <w:pPr>
        <w:tabs>
          <w:tab w:val="num" w:pos="1593"/>
        </w:tabs>
        <w:ind w:left="159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33"/>
        </w:tabs>
        <w:ind w:left="3033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53"/>
        </w:tabs>
        <w:ind w:left="3753" w:hanging="360"/>
      </w:pPr>
    </w:lvl>
    <w:lvl w:ilvl="6" w:tplc="0419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93"/>
        </w:tabs>
        <w:ind w:left="5193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13"/>
        </w:tabs>
        <w:ind w:left="5913" w:hanging="360"/>
      </w:pPr>
    </w:lvl>
  </w:abstractNum>
  <w:abstractNum w:abstractNumId="45" w15:restartNumberingAfterBreak="0">
    <w:nsid w:val="7CBF7962"/>
    <w:multiLevelType w:val="hybridMultilevel"/>
    <w:tmpl w:val="B30A2C6E"/>
    <w:lvl w:ilvl="0" w:tplc="0419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46" w15:restartNumberingAfterBreak="0">
    <w:nsid w:val="7E211B40"/>
    <w:multiLevelType w:val="hybridMultilevel"/>
    <w:tmpl w:val="F22C32E4"/>
    <w:lvl w:ilvl="0" w:tplc="05ACF5D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7" w15:restartNumberingAfterBreak="0">
    <w:nsid w:val="7E4449D6"/>
    <w:multiLevelType w:val="hybridMultilevel"/>
    <w:tmpl w:val="B8B21C1E"/>
    <w:lvl w:ilvl="0" w:tplc="1C624888">
      <w:start w:val="1"/>
      <w:numFmt w:val="bullet"/>
      <w:pStyle w:val="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 w15:restartNumberingAfterBreak="0">
    <w:nsid w:val="7F4970D6"/>
    <w:multiLevelType w:val="hybridMultilevel"/>
    <w:tmpl w:val="DF10E850"/>
    <w:lvl w:ilvl="0" w:tplc="66D6BB1E">
      <w:start w:val="3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4" w:hanging="360"/>
      </w:pPr>
    </w:lvl>
    <w:lvl w:ilvl="2" w:tplc="0419001B" w:tentative="1">
      <w:start w:val="1"/>
      <w:numFmt w:val="lowerRoman"/>
      <w:lvlText w:val="%3."/>
      <w:lvlJc w:val="right"/>
      <w:pPr>
        <w:ind w:left="1924" w:hanging="180"/>
      </w:pPr>
    </w:lvl>
    <w:lvl w:ilvl="3" w:tplc="0419000F" w:tentative="1">
      <w:start w:val="1"/>
      <w:numFmt w:val="decimal"/>
      <w:lvlText w:val="%4."/>
      <w:lvlJc w:val="left"/>
      <w:pPr>
        <w:ind w:left="2644" w:hanging="360"/>
      </w:pPr>
    </w:lvl>
    <w:lvl w:ilvl="4" w:tplc="04190019" w:tentative="1">
      <w:start w:val="1"/>
      <w:numFmt w:val="lowerLetter"/>
      <w:lvlText w:val="%5."/>
      <w:lvlJc w:val="left"/>
      <w:pPr>
        <w:ind w:left="3364" w:hanging="360"/>
      </w:pPr>
    </w:lvl>
    <w:lvl w:ilvl="5" w:tplc="0419001B" w:tentative="1">
      <w:start w:val="1"/>
      <w:numFmt w:val="lowerRoman"/>
      <w:lvlText w:val="%6."/>
      <w:lvlJc w:val="right"/>
      <w:pPr>
        <w:ind w:left="4084" w:hanging="180"/>
      </w:pPr>
    </w:lvl>
    <w:lvl w:ilvl="6" w:tplc="0419000F" w:tentative="1">
      <w:start w:val="1"/>
      <w:numFmt w:val="decimal"/>
      <w:lvlText w:val="%7."/>
      <w:lvlJc w:val="left"/>
      <w:pPr>
        <w:ind w:left="4804" w:hanging="360"/>
      </w:pPr>
    </w:lvl>
    <w:lvl w:ilvl="7" w:tplc="04190019" w:tentative="1">
      <w:start w:val="1"/>
      <w:numFmt w:val="lowerLetter"/>
      <w:lvlText w:val="%8."/>
      <w:lvlJc w:val="left"/>
      <w:pPr>
        <w:ind w:left="5524" w:hanging="360"/>
      </w:pPr>
    </w:lvl>
    <w:lvl w:ilvl="8" w:tplc="0419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49" w15:restartNumberingAfterBreak="0">
    <w:nsid w:val="7F7A490C"/>
    <w:multiLevelType w:val="hybridMultilevel"/>
    <w:tmpl w:val="3FE0F98C"/>
    <w:lvl w:ilvl="0" w:tplc="566CFB68">
      <w:start w:val="1"/>
      <w:numFmt w:val="decimal"/>
      <w:pStyle w:val="10"/>
      <w:lvlText w:val="2.%1."/>
      <w:lvlJc w:val="left"/>
      <w:pPr>
        <w:ind w:left="7590" w:hanging="360"/>
      </w:pPr>
      <w:rPr>
        <w:rFonts w:ascii="Times New Roman" w:hAnsi="Times New Roman" w:cs="Times New Roman" w:hint="default"/>
      </w:rPr>
    </w:lvl>
    <w:lvl w:ilvl="1" w:tplc="551C7474">
      <w:start w:val="1"/>
      <w:numFmt w:val="lowerLetter"/>
      <w:lvlText w:val="%2."/>
      <w:lvlJc w:val="left"/>
      <w:pPr>
        <w:ind w:left="2008" w:hanging="360"/>
      </w:pPr>
    </w:lvl>
    <w:lvl w:ilvl="2" w:tplc="257C5C50">
      <w:start w:val="1"/>
      <w:numFmt w:val="lowerRoman"/>
      <w:lvlText w:val="%3."/>
      <w:lvlJc w:val="right"/>
      <w:pPr>
        <w:ind w:left="2728" w:hanging="180"/>
      </w:pPr>
    </w:lvl>
    <w:lvl w:ilvl="3" w:tplc="BC6ADA24">
      <w:start w:val="1"/>
      <w:numFmt w:val="decimal"/>
      <w:lvlText w:val="%4."/>
      <w:lvlJc w:val="left"/>
      <w:pPr>
        <w:ind w:left="3448" w:hanging="360"/>
      </w:pPr>
    </w:lvl>
    <w:lvl w:ilvl="4" w:tplc="1766F2AE">
      <w:start w:val="1"/>
      <w:numFmt w:val="lowerLetter"/>
      <w:lvlText w:val="%5."/>
      <w:lvlJc w:val="left"/>
      <w:pPr>
        <w:ind w:left="4168" w:hanging="360"/>
      </w:pPr>
    </w:lvl>
    <w:lvl w:ilvl="5" w:tplc="7E8AF892">
      <w:start w:val="1"/>
      <w:numFmt w:val="lowerRoman"/>
      <w:lvlText w:val="%6."/>
      <w:lvlJc w:val="right"/>
      <w:pPr>
        <w:ind w:left="4888" w:hanging="180"/>
      </w:pPr>
    </w:lvl>
    <w:lvl w:ilvl="6" w:tplc="BE625226">
      <w:start w:val="1"/>
      <w:numFmt w:val="decimal"/>
      <w:lvlText w:val="%7."/>
      <w:lvlJc w:val="left"/>
      <w:pPr>
        <w:ind w:left="5608" w:hanging="360"/>
      </w:pPr>
    </w:lvl>
    <w:lvl w:ilvl="7" w:tplc="1662008C">
      <w:start w:val="1"/>
      <w:numFmt w:val="lowerLetter"/>
      <w:lvlText w:val="%8."/>
      <w:lvlJc w:val="left"/>
      <w:pPr>
        <w:ind w:left="6328" w:hanging="360"/>
      </w:pPr>
    </w:lvl>
    <w:lvl w:ilvl="8" w:tplc="5C2A3B52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28"/>
  </w:num>
  <w:num w:numId="2">
    <w:abstractNumId w:val="49"/>
  </w:num>
  <w:num w:numId="3">
    <w:abstractNumId w:val="12"/>
  </w:num>
  <w:num w:numId="4">
    <w:abstractNumId w:val="37"/>
  </w:num>
  <w:num w:numId="5">
    <w:abstractNumId w:val="33"/>
  </w:num>
  <w:num w:numId="6">
    <w:abstractNumId w:val="39"/>
  </w:num>
  <w:num w:numId="7">
    <w:abstractNumId w:val="9"/>
  </w:num>
  <w:num w:numId="8">
    <w:abstractNumId w:val="35"/>
  </w:num>
  <w:num w:numId="9">
    <w:abstractNumId w:val="40"/>
  </w:num>
  <w:num w:numId="10">
    <w:abstractNumId w:val="10"/>
  </w:num>
  <w:num w:numId="11">
    <w:abstractNumId w:val="13"/>
  </w:num>
  <w:num w:numId="12">
    <w:abstractNumId w:val="18"/>
  </w:num>
  <w:num w:numId="13">
    <w:abstractNumId w:val="44"/>
  </w:num>
  <w:num w:numId="14">
    <w:abstractNumId w:val="32"/>
  </w:num>
  <w:num w:numId="15">
    <w:abstractNumId w:val="36"/>
  </w:num>
  <w:num w:numId="16">
    <w:abstractNumId w:val="2"/>
  </w:num>
  <w:num w:numId="17">
    <w:abstractNumId w:val="29"/>
  </w:num>
  <w:num w:numId="18">
    <w:abstractNumId w:val="14"/>
  </w:num>
  <w:num w:numId="19">
    <w:abstractNumId w:val="5"/>
  </w:num>
  <w:num w:numId="20">
    <w:abstractNumId w:val="19"/>
  </w:num>
  <w:num w:numId="21">
    <w:abstractNumId w:val="3"/>
  </w:num>
  <w:num w:numId="22">
    <w:abstractNumId w:val="43"/>
  </w:num>
  <w:num w:numId="23">
    <w:abstractNumId w:val="27"/>
  </w:num>
  <w:num w:numId="24">
    <w:abstractNumId w:val="34"/>
  </w:num>
  <w:num w:numId="25">
    <w:abstractNumId w:val="47"/>
  </w:num>
  <w:num w:numId="26">
    <w:abstractNumId w:val="7"/>
  </w:num>
  <w:num w:numId="27">
    <w:abstractNumId w:val="45"/>
  </w:num>
  <w:num w:numId="28">
    <w:abstractNumId w:val="11"/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8"/>
  </w:num>
  <w:num w:numId="31">
    <w:abstractNumId w:val="30"/>
  </w:num>
  <w:num w:numId="32">
    <w:abstractNumId w:val="46"/>
  </w:num>
  <w:num w:numId="33">
    <w:abstractNumId w:val="24"/>
  </w:num>
  <w:num w:numId="34">
    <w:abstractNumId w:val="20"/>
  </w:num>
  <w:num w:numId="35">
    <w:abstractNumId w:val="41"/>
  </w:num>
  <w:num w:numId="36">
    <w:abstractNumId w:val="22"/>
  </w:num>
  <w:num w:numId="37">
    <w:abstractNumId w:val="4"/>
  </w:num>
  <w:num w:numId="38">
    <w:abstractNumId w:val="38"/>
  </w:num>
  <w:num w:numId="39">
    <w:abstractNumId w:val="21"/>
  </w:num>
  <w:num w:numId="40">
    <w:abstractNumId w:val="48"/>
  </w:num>
  <w:num w:numId="41">
    <w:abstractNumId w:val="31"/>
  </w:num>
  <w:num w:numId="42">
    <w:abstractNumId w:val="16"/>
  </w:num>
  <w:num w:numId="43">
    <w:abstractNumId w:val="15"/>
  </w:num>
  <w:num w:numId="44">
    <w:abstractNumId w:val="42"/>
  </w:num>
  <w:num w:numId="45">
    <w:abstractNumId w:val="26"/>
  </w:num>
  <w:num w:numId="46">
    <w:abstractNumId w:val="1"/>
  </w:num>
  <w:num w:numId="47">
    <w:abstractNumId w:val="23"/>
  </w:num>
  <w:num w:numId="48">
    <w:abstractNumId w:val="6"/>
  </w:num>
  <w:num w:numId="49">
    <w:abstractNumId w:val="17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F28"/>
    <w:rsid w:val="00002A3D"/>
    <w:rsid w:val="00012AC8"/>
    <w:rsid w:val="00016B03"/>
    <w:rsid w:val="0002083D"/>
    <w:rsid w:val="000208F7"/>
    <w:rsid w:val="000275B2"/>
    <w:rsid w:val="000341FF"/>
    <w:rsid w:val="00044C10"/>
    <w:rsid w:val="00055993"/>
    <w:rsid w:val="00060B40"/>
    <w:rsid w:val="00066E25"/>
    <w:rsid w:val="000726FB"/>
    <w:rsid w:val="00072DE8"/>
    <w:rsid w:val="00072F6E"/>
    <w:rsid w:val="00073434"/>
    <w:rsid w:val="00073822"/>
    <w:rsid w:val="00075CCC"/>
    <w:rsid w:val="000776B7"/>
    <w:rsid w:val="00087276"/>
    <w:rsid w:val="00090F71"/>
    <w:rsid w:val="000A10ED"/>
    <w:rsid w:val="000A48F6"/>
    <w:rsid w:val="000A72D6"/>
    <w:rsid w:val="000A74CA"/>
    <w:rsid w:val="000B1D5E"/>
    <w:rsid w:val="000B2340"/>
    <w:rsid w:val="000B7B5B"/>
    <w:rsid w:val="000C1D9C"/>
    <w:rsid w:val="000C338F"/>
    <w:rsid w:val="000C6794"/>
    <w:rsid w:val="000D7EF5"/>
    <w:rsid w:val="000E4124"/>
    <w:rsid w:val="000F4A79"/>
    <w:rsid w:val="000F59B7"/>
    <w:rsid w:val="0010068E"/>
    <w:rsid w:val="00100A97"/>
    <w:rsid w:val="00102143"/>
    <w:rsid w:val="001063C5"/>
    <w:rsid w:val="001072D1"/>
    <w:rsid w:val="001205A6"/>
    <w:rsid w:val="00123ACE"/>
    <w:rsid w:val="00124E9F"/>
    <w:rsid w:val="00127E8C"/>
    <w:rsid w:val="00131EA7"/>
    <w:rsid w:val="00137864"/>
    <w:rsid w:val="00140440"/>
    <w:rsid w:val="0014576A"/>
    <w:rsid w:val="00145A86"/>
    <w:rsid w:val="00154064"/>
    <w:rsid w:val="0015421A"/>
    <w:rsid w:val="00172EED"/>
    <w:rsid w:val="001732E8"/>
    <w:rsid w:val="00174015"/>
    <w:rsid w:val="00181223"/>
    <w:rsid w:val="0018345A"/>
    <w:rsid w:val="001860C6"/>
    <w:rsid w:val="00190211"/>
    <w:rsid w:val="00190627"/>
    <w:rsid w:val="00196B08"/>
    <w:rsid w:val="001A29B3"/>
    <w:rsid w:val="001A2E60"/>
    <w:rsid w:val="001A5E94"/>
    <w:rsid w:val="001B00CB"/>
    <w:rsid w:val="001B12A6"/>
    <w:rsid w:val="001C3C0F"/>
    <w:rsid w:val="001C4148"/>
    <w:rsid w:val="001C747C"/>
    <w:rsid w:val="001D53D1"/>
    <w:rsid w:val="001E4558"/>
    <w:rsid w:val="001F1EA0"/>
    <w:rsid w:val="001F2EC3"/>
    <w:rsid w:val="001F406D"/>
    <w:rsid w:val="001F5F5C"/>
    <w:rsid w:val="00203135"/>
    <w:rsid w:val="00211919"/>
    <w:rsid w:val="00214E3F"/>
    <w:rsid w:val="00217242"/>
    <w:rsid w:val="00227AE8"/>
    <w:rsid w:val="00231DE0"/>
    <w:rsid w:val="00234A2A"/>
    <w:rsid w:val="0023542B"/>
    <w:rsid w:val="00240226"/>
    <w:rsid w:val="00242CE6"/>
    <w:rsid w:val="00244119"/>
    <w:rsid w:val="00246CB7"/>
    <w:rsid w:val="00254DE9"/>
    <w:rsid w:val="002555F2"/>
    <w:rsid w:val="00257E65"/>
    <w:rsid w:val="00261562"/>
    <w:rsid w:val="00267569"/>
    <w:rsid w:val="00271041"/>
    <w:rsid w:val="00273355"/>
    <w:rsid w:val="002760FD"/>
    <w:rsid w:val="0027638A"/>
    <w:rsid w:val="00280141"/>
    <w:rsid w:val="00281864"/>
    <w:rsid w:val="0028571F"/>
    <w:rsid w:val="00287AA0"/>
    <w:rsid w:val="00292E8D"/>
    <w:rsid w:val="002959BE"/>
    <w:rsid w:val="002A5578"/>
    <w:rsid w:val="002A7FAE"/>
    <w:rsid w:val="002B3B16"/>
    <w:rsid w:val="002B6FE7"/>
    <w:rsid w:val="002C1AC6"/>
    <w:rsid w:val="002C54E6"/>
    <w:rsid w:val="002D0B96"/>
    <w:rsid w:val="002D1A25"/>
    <w:rsid w:val="002D1EE3"/>
    <w:rsid w:val="002E44AB"/>
    <w:rsid w:val="002F0F84"/>
    <w:rsid w:val="002F1999"/>
    <w:rsid w:val="002F70FF"/>
    <w:rsid w:val="00320F0D"/>
    <w:rsid w:val="003239CB"/>
    <w:rsid w:val="0032588F"/>
    <w:rsid w:val="003338C1"/>
    <w:rsid w:val="00333EE6"/>
    <w:rsid w:val="00346C57"/>
    <w:rsid w:val="00355CE9"/>
    <w:rsid w:val="00360F9E"/>
    <w:rsid w:val="00362497"/>
    <w:rsid w:val="00363654"/>
    <w:rsid w:val="00363E42"/>
    <w:rsid w:val="003674C3"/>
    <w:rsid w:val="00370E63"/>
    <w:rsid w:val="00371927"/>
    <w:rsid w:val="003752F9"/>
    <w:rsid w:val="00377B98"/>
    <w:rsid w:val="00383C3C"/>
    <w:rsid w:val="0038502F"/>
    <w:rsid w:val="003936A4"/>
    <w:rsid w:val="003973E9"/>
    <w:rsid w:val="00397C54"/>
    <w:rsid w:val="003A0BEA"/>
    <w:rsid w:val="003A170E"/>
    <w:rsid w:val="003A3AD7"/>
    <w:rsid w:val="003B33CB"/>
    <w:rsid w:val="003B4682"/>
    <w:rsid w:val="003C3DDB"/>
    <w:rsid w:val="003D1BDE"/>
    <w:rsid w:val="003D50AE"/>
    <w:rsid w:val="003D5A74"/>
    <w:rsid w:val="003D6B67"/>
    <w:rsid w:val="003D6B88"/>
    <w:rsid w:val="003E1B90"/>
    <w:rsid w:val="003E3851"/>
    <w:rsid w:val="003E578E"/>
    <w:rsid w:val="003E6FF4"/>
    <w:rsid w:val="0040137E"/>
    <w:rsid w:val="00402B5A"/>
    <w:rsid w:val="00402C40"/>
    <w:rsid w:val="004134A0"/>
    <w:rsid w:val="00417A65"/>
    <w:rsid w:val="00421513"/>
    <w:rsid w:val="00425367"/>
    <w:rsid w:val="00427B5D"/>
    <w:rsid w:val="004355F4"/>
    <w:rsid w:val="00435DDE"/>
    <w:rsid w:val="00437C24"/>
    <w:rsid w:val="004400C4"/>
    <w:rsid w:val="004428D9"/>
    <w:rsid w:val="0044528C"/>
    <w:rsid w:val="00460300"/>
    <w:rsid w:val="004668F6"/>
    <w:rsid w:val="004939CE"/>
    <w:rsid w:val="004A5D72"/>
    <w:rsid w:val="004C177B"/>
    <w:rsid w:val="004C273C"/>
    <w:rsid w:val="004C4933"/>
    <w:rsid w:val="004D63C6"/>
    <w:rsid w:val="004D6DE4"/>
    <w:rsid w:val="004E676A"/>
    <w:rsid w:val="004E69C2"/>
    <w:rsid w:val="004F2F28"/>
    <w:rsid w:val="004F4627"/>
    <w:rsid w:val="004F50A0"/>
    <w:rsid w:val="00501759"/>
    <w:rsid w:val="0050465D"/>
    <w:rsid w:val="0050651F"/>
    <w:rsid w:val="005066F3"/>
    <w:rsid w:val="005121AA"/>
    <w:rsid w:val="00513CEE"/>
    <w:rsid w:val="00514575"/>
    <w:rsid w:val="00516324"/>
    <w:rsid w:val="005214E9"/>
    <w:rsid w:val="00524599"/>
    <w:rsid w:val="00526DE3"/>
    <w:rsid w:val="00527DD3"/>
    <w:rsid w:val="0053067F"/>
    <w:rsid w:val="00535AFB"/>
    <w:rsid w:val="00537D89"/>
    <w:rsid w:val="00540CC6"/>
    <w:rsid w:val="00541EC8"/>
    <w:rsid w:val="00544010"/>
    <w:rsid w:val="005450C8"/>
    <w:rsid w:val="0054557F"/>
    <w:rsid w:val="005478BD"/>
    <w:rsid w:val="00552FCD"/>
    <w:rsid w:val="00557276"/>
    <w:rsid w:val="00561284"/>
    <w:rsid w:val="00562A1D"/>
    <w:rsid w:val="00566331"/>
    <w:rsid w:val="00570DD8"/>
    <w:rsid w:val="005756A9"/>
    <w:rsid w:val="005775DB"/>
    <w:rsid w:val="00577CD0"/>
    <w:rsid w:val="00580ACA"/>
    <w:rsid w:val="00584D06"/>
    <w:rsid w:val="00585E66"/>
    <w:rsid w:val="005A1C54"/>
    <w:rsid w:val="005A54AC"/>
    <w:rsid w:val="005B2720"/>
    <w:rsid w:val="005C13F4"/>
    <w:rsid w:val="005D25EE"/>
    <w:rsid w:val="005D2683"/>
    <w:rsid w:val="005D3385"/>
    <w:rsid w:val="005D50A9"/>
    <w:rsid w:val="005D5B4D"/>
    <w:rsid w:val="005E0F1B"/>
    <w:rsid w:val="005E191C"/>
    <w:rsid w:val="005E27F2"/>
    <w:rsid w:val="005E6CD8"/>
    <w:rsid w:val="00601D75"/>
    <w:rsid w:val="00603CC6"/>
    <w:rsid w:val="00610423"/>
    <w:rsid w:val="00631DDE"/>
    <w:rsid w:val="006341D1"/>
    <w:rsid w:val="0063789B"/>
    <w:rsid w:val="00641D42"/>
    <w:rsid w:val="00645F9C"/>
    <w:rsid w:val="00647A9A"/>
    <w:rsid w:val="00650BBC"/>
    <w:rsid w:val="00651163"/>
    <w:rsid w:val="0065400F"/>
    <w:rsid w:val="00655D85"/>
    <w:rsid w:val="00657CD9"/>
    <w:rsid w:val="00657E71"/>
    <w:rsid w:val="00664344"/>
    <w:rsid w:val="00664BC4"/>
    <w:rsid w:val="00672975"/>
    <w:rsid w:val="006736AD"/>
    <w:rsid w:val="00675048"/>
    <w:rsid w:val="0067514F"/>
    <w:rsid w:val="00696B2A"/>
    <w:rsid w:val="006A6138"/>
    <w:rsid w:val="006C12BF"/>
    <w:rsid w:val="006C1C9D"/>
    <w:rsid w:val="006C66F3"/>
    <w:rsid w:val="006D06A0"/>
    <w:rsid w:val="006D150E"/>
    <w:rsid w:val="006E28AE"/>
    <w:rsid w:val="006E5401"/>
    <w:rsid w:val="006E679F"/>
    <w:rsid w:val="006F2755"/>
    <w:rsid w:val="006F6FDB"/>
    <w:rsid w:val="007038F0"/>
    <w:rsid w:val="00710344"/>
    <w:rsid w:val="007156A9"/>
    <w:rsid w:val="00727080"/>
    <w:rsid w:val="00732041"/>
    <w:rsid w:val="00735C4C"/>
    <w:rsid w:val="0073610C"/>
    <w:rsid w:val="00740ABC"/>
    <w:rsid w:val="007501F7"/>
    <w:rsid w:val="007505B8"/>
    <w:rsid w:val="00751BAA"/>
    <w:rsid w:val="0076197F"/>
    <w:rsid w:val="0076230F"/>
    <w:rsid w:val="00770B62"/>
    <w:rsid w:val="007717EA"/>
    <w:rsid w:val="007813F2"/>
    <w:rsid w:val="00782D9F"/>
    <w:rsid w:val="0079394E"/>
    <w:rsid w:val="007A27AC"/>
    <w:rsid w:val="007C0EEE"/>
    <w:rsid w:val="007C4186"/>
    <w:rsid w:val="007D2986"/>
    <w:rsid w:val="007D3F10"/>
    <w:rsid w:val="007D4DAF"/>
    <w:rsid w:val="007E3970"/>
    <w:rsid w:val="007E7555"/>
    <w:rsid w:val="007F063E"/>
    <w:rsid w:val="007F3785"/>
    <w:rsid w:val="007F3C5D"/>
    <w:rsid w:val="007F3F70"/>
    <w:rsid w:val="007F49EA"/>
    <w:rsid w:val="00800AB9"/>
    <w:rsid w:val="00803992"/>
    <w:rsid w:val="008048C2"/>
    <w:rsid w:val="00810825"/>
    <w:rsid w:val="00814565"/>
    <w:rsid w:val="0082250B"/>
    <w:rsid w:val="00824AFE"/>
    <w:rsid w:val="008315F7"/>
    <w:rsid w:val="008358FF"/>
    <w:rsid w:val="0084142B"/>
    <w:rsid w:val="008416A0"/>
    <w:rsid w:val="0084171C"/>
    <w:rsid w:val="00843313"/>
    <w:rsid w:val="0084674F"/>
    <w:rsid w:val="0085254B"/>
    <w:rsid w:val="008554A6"/>
    <w:rsid w:val="00865071"/>
    <w:rsid w:val="0086507C"/>
    <w:rsid w:val="008704B6"/>
    <w:rsid w:val="008725A9"/>
    <w:rsid w:val="008741F3"/>
    <w:rsid w:val="00874CC1"/>
    <w:rsid w:val="0089126A"/>
    <w:rsid w:val="00891338"/>
    <w:rsid w:val="00892403"/>
    <w:rsid w:val="00893A2F"/>
    <w:rsid w:val="008A0483"/>
    <w:rsid w:val="008B096F"/>
    <w:rsid w:val="008B3675"/>
    <w:rsid w:val="008C2CE6"/>
    <w:rsid w:val="008C2DB1"/>
    <w:rsid w:val="008C4518"/>
    <w:rsid w:val="008C4A72"/>
    <w:rsid w:val="008D1A93"/>
    <w:rsid w:val="008D1E47"/>
    <w:rsid w:val="008D76FA"/>
    <w:rsid w:val="008E4C07"/>
    <w:rsid w:val="008E5B91"/>
    <w:rsid w:val="008F5F88"/>
    <w:rsid w:val="00903AF7"/>
    <w:rsid w:val="00912F33"/>
    <w:rsid w:val="009135DC"/>
    <w:rsid w:val="009228D5"/>
    <w:rsid w:val="0093084D"/>
    <w:rsid w:val="00934162"/>
    <w:rsid w:val="00936609"/>
    <w:rsid w:val="00936FA6"/>
    <w:rsid w:val="00944066"/>
    <w:rsid w:val="009440BC"/>
    <w:rsid w:val="00944612"/>
    <w:rsid w:val="00945E69"/>
    <w:rsid w:val="00952320"/>
    <w:rsid w:val="00955AAA"/>
    <w:rsid w:val="00960C7A"/>
    <w:rsid w:val="00962878"/>
    <w:rsid w:val="00965A25"/>
    <w:rsid w:val="00967D19"/>
    <w:rsid w:val="009703F5"/>
    <w:rsid w:val="009728FA"/>
    <w:rsid w:val="00975BAB"/>
    <w:rsid w:val="00976C8A"/>
    <w:rsid w:val="00982BDE"/>
    <w:rsid w:val="00985059"/>
    <w:rsid w:val="009918E3"/>
    <w:rsid w:val="00992C92"/>
    <w:rsid w:val="009C0DFA"/>
    <w:rsid w:val="009C32FD"/>
    <w:rsid w:val="009D5BC9"/>
    <w:rsid w:val="009D5FC1"/>
    <w:rsid w:val="009E4B1B"/>
    <w:rsid w:val="009F14FF"/>
    <w:rsid w:val="00A01D9E"/>
    <w:rsid w:val="00A03D17"/>
    <w:rsid w:val="00A040A0"/>
    <w:rsid w:val="00A076B6"/>
    <w:rsid w:val="00A1747D"/>
    <w:rsid w:val="00A209BF"/>
    <w:rsid w:val="00A24AC1"/>
    <w:rsid w:val="00A32DC9"/>
    <w:rsid w:val="00A41A54"/>
    <w:rsid w:val="00A42764"/>
    <w:rsid w:val="00A428C0"/>
    <w:rsid w:val="00A44681"/>
    <w:rsid w:val="00A52648"/>
    <w:rsid w:val="00A63F70"/>
    <w:rsid w:val="00A7131C"/>
    <w:rsid w:val="00A96D1D"/>
    <w:rsid w:val="00A97150"/>
    <w:rsid w:val="00AA0E02"/>
    <w:rsid w:val="00AB70D2"/>
    <w:rsid w:val="00AC0B53"/>
    <w:rsid w:val="00AC4A7C"/>
    <w:rsid w:val="00AC5276"/>
    <w:rsid w:val="00AC5D6D"/>
    <w:rsid w:val="00AE5EC5"/>
    <w:rsid w:val="00AF0225"/>
    <w:rsid w:val="00AF784B"/>
    <w:rsid w:val="00B06B69"/>
    <w:rsid w:val="00B122C2"/>
    <w:rsid w:val="00B15B50"/>
    <w:rsid w:val="00B16724"/>
    <w:rsid w:val="00B17FB3"/>
    <w:rsid w:val="00B202D4"/>
    <w:rsid w:val="00B2370B"/>
    <w:rsid w:val="00B31D1D"/>
    <w:rsid w:val="00B35562"/>
    <w:rsid w:val="00B565CF"/>
    <w:rsid w:val="00B56F4D"/>
    <w:rsid w:val="00B576C5"/>
    <w:rsid w:val="00B60598"/>
    <w:rsid w:val="00B64C71"/>
    <w:rsid w:val="00B731EB"/>
    <w:rsid w:val="00B8271D"/>
    <w:rsid w:val="00B85297"/>
    <w:rsid w:val="00B93535"/>
    <w:rsid w:val="00BA08C7"/>
    <w:rsid w:val="00BB782C"/>
    <w:rsid w:val="00BC0A9F"/>
    <w:rsid w:val="00BC1CCB"/>
    <w:rsid w:val="00BC22D8"/>
    <w:rsid w:val="00BC2F93"/>
    <w:rsid w:val="00BC414D"/>
    <w:rsid w:val="00BD0DC5"/>
    <w:rsid w:val="00BD763F"/>
    <w:rsid w:val="00BE2BC8"/>
    <w:rsid w:val="00BE5998"/>
    <w:rsid w:val="00BF4508"/>
    <w:rsid w:val="00BF72C5"/>
    <w:rsid w:val="00C12B65"/>
    <w:rsid w:val="00C16923"/>
    <w:rsid w:val="00C219BD"/>
    <w:rsid w:val="00C22D15"/>
    <w:rsid w:val="00C26244"/>
    <w:rsid w:val="00C318FC"/>
    <w:rsid w:val="00C31904"/>
    <w:rsid w:val="00C3274D"/>
    <w:rsid w:val="00C3337A"/>
    <w:rsid w:val="00C35A58"/>
    <w:rsid w:val="00C361F3"/>
    <w:rsid w:val="00C36FD4"/>
    <w:rsid w:val="00C42961"/>
    <w:rsid w:val="00C43E60"/>
    <w:rsid w:val="00C43FD1"/>
    <w:rsid w:val="00C45CFA"/>
    <w:rsid w:val="00C51C49"/>
    <w:rsid w:val="00C52F04"/>
    <w:rsid w:val="00C64E20"/>
    <w:rsid w:val="00C66719"/>
    <w:rsid w:val="00C66BCA"/>
    <w:rsid w:val="00C67839"/>
    <w:rsid w:val="00C70C91"/>
    <w:rsid w:val="00C72963"/>
    <w:rsid w:val="00C75897"/>
    <w:rsid w:val="00C76339"/>
    <w:rsid w:val="00C823E9"/>
    <w:rsid w:val="00C87371"/>
    <w:rsid w:val="00C91706"/>
    <w:rsid w:val="00C921F2"/>
    <w:rsid w:val="00C96114"/>
    <w:rsid w:val="00CB027F"/>
    <w:rsid w:val="00CB13B7"/>
    <w:rsid w:val="00CB6355"/>
    <w:rsid w:val="00CB6A2F"/>
    <w:rsid w:val="00CB7C7E"/>
    <w:rsid w:val="00CC1020"/>
    <w:rsid w:val="00CC2527"/>
    <w:rsid w:val="00CC4050"/>
    <w:rsid w:val="00CC5C47"/>
    <w:rsid w:val="00CD4229"/>
    <w:rsid w:val="00CD4DEE"/>
    <w:rsid w:val="00CD69E8"/>
    <w:rsid w:val="00CD7AF1"/>
    <w:rsid w:val="00CE0024"/>
    <w:rsid w:val="00CE4BC1"/>
    <w:rsid w:val="00CE70BA"/>
    <w:rsid w:val="00CE7705"/>
    <w:rsid w:val="00D02A9F"/>
    <w:rsid w:val="00D058A6"/>
    <w:rsid w:val="00D07DD0"/>
    <w:rsid w:val="00D116D8"/>
    <w:rsid w:val="00D15D02"/>
    <w:rsid w:val="00D220E0"/>
    <w:rsid w:val="00D229ED"/>
    <w:rsid w:val="00D22C38"/>
    <w:rsid w:val="00D25128"/>
    <w:rsid w:val="00D261FA"/>
    <w:rsid w:val="00D451A6"/>
    <w:rsid w:val="00D507E3"/>
    <w:rsid w:val="00D53AE0"/>
    <w:rsid w:val="00D54342"/>
    <w:rsid w:val="00D57FE6"/>
    <w:rsid w:val="00D72506"/>
    <w:rsid w:val="00D72642"/>
    <w:rsid w:val="00D75579"/>
    <w:rsid w:val="00D77168"/>
    <w:rsid w:val="00D85850"/>
    <w:rsid w:val="00D92697"/>
    <w:rsid w:val="00D93047"/>
    <w:rsid w:val="00DA33FF"/>
    <w:rsid w:val="00DA6D49"/>
    <w:rsid w:val="00DB0916"/>
    <w:rsid w:val="00DB3CE5"/>
    <w:rsid w:val="00DC7F72"/>
    <w:rsid w:val="00DD11D2"/>
    <w:rsid w:val="00DD2BBE"/>
    <w:rsid w:val="00DE7299"/>
    <w:rsid w:val="00DE7ECC"/>
    <w:rsid w:val="00DF45AF"/>
    <w:rsid w:val="00E039BD"/>
    <w:rsid w:val="00E11930"/>
    <w:rsid w:val="00E12F40"/>
    <w:rsid w:val="00E13B6E"/>
    <w:rsid w:val="00E15943"/>
    <w:rsid w:val="00E1744E"/>
    <w:rsid w:val="00E1781B"/>
    <w:rsid w:val="00E20A5B"/>
    <w:rsid w:val="00E23F9F"/>
    <w:rsid w:val="00E25A0E"/>
    <w:rsid w:val="00E27EC1"/>
    <w:rsid w:val="00E32837"/>
    <w:rsid w:val="00E41B0E"/>
    <w:rsid w:val="00E42F69"/>
    <w:rsid w:val="00E435B6"/>
    <w:rsid w:val="00E47042"/>
    <w:rsid w:val="00E50A04"/>
    <w:rsid w:val="00E5240C"/>
    <w:rsid w:val="00E559AF"/>
    <w:rsid w:val="00E55FFB"/>
    <w:rsid w:val="00E60502"/>
    <w:rsid w:val="00E61CED"/>
    <w:rsid w:val="00E659F5"/>
    <w:rsid w:val="00E70B34"/>
    <w:rsid w:val="00E7163A"/>
    <w:rsid w:val="00E719AB"/>
    <w:rsid w:val="00E80C40"/>
    <w:rsid w:val="00E81971"/>
    <w:rsid w:val="00E87624"/>
    <w:rsid w:val="00E95AEA"/>
    <w:rsid w:val="00EA3D7F"/>
    <w:rsid w:val="00EA5323"/>
    <w:rsid w:val="00EB1C9F"/>
    <w:rsid w:val="00EB3596"/>
    <w:rsid w:val="00EC35D0"/>
    <w:rsid w:val="00EC4AF1"/>
    <w:rsid w:val="00EC4D38"/>
    <w:rsid w:val="00EC7E34"/>
    <w:rsid w:val="00ED036A"/>
    <w:rsid w:val="00ED1717"/>
    <w:rsid w:val="00EE2BD3"/>
    <w:rsid w:val="00EE49AB"/>
    <w:rsid w:val="00EE62BC"/>
    <w:rsid w:val="00EF3395"/>
    <w:rsid w:val="00EF569F"/>
    <w:rsid w:val="00F0118F"/>
    <w:rsid w:val="00F067A1"/>
    <w:rsid w:val="00F10398"/>
    <w:rsid w:val="00F17CAD"/>
    <w:rsid w:val="00F203A3"/>
    <w:rsid w:val="00F20F05"/>
    <w:rsid w:val="00F313C8"/>
    <w:rsid w:val="00F33CA8"/>
    <w:rsid w:val="00F42493"/>
    <w:rsid w:val="00F42EC6"/>
    <w:rsid w:val="00F46814"/>
    <w:rsid w:val="00F5347C"/>
    <w:rsid w:val="00F541D6"/>
    <w:rsid w:val="00F54DC5"/>
    <w:rsid w:val="00F62990"/>
    <w:rsid w:val="00F632B3"/>
    <w:rsid w:val="00F651DD"/>
    <w:rsid w:val="00F80B19"/>
    <w:rsid w:val="00F906ED"/>
    <w:rsid w:val="00F96F4E"/>
    <w:rsid w:val="00F9749A"/>
    <w:rsid w:val="00FA2A5A"/>
    <w:rsid w:val="00FA4E0C"/>
    <w:rsid w:val="00FA6FCF"/>
    <w:rsid w:val="00FB16EF"/>
    <w:rsid w:val="00FB4861"/>
    <w:rsid w:val="00FC2E2B"/>
    <w:rsid w:val="00FD0C3C"/>
    <w:rsid w:val="00FD0C4B"/>
    <w:rsid w:val="00FD3371"/>
    <w:rsid w:val="00FD519A"/>
    <w:rsid w:val="00FE0F41"/>
    <w:rsid w:val="00FE34DC"/>
    <w:rsid w:val="00FE3B1C"/>
    <w:rsid w:val="00FE418A"/>
    <w:rsid w:val="00FE7ECD"/>
    <w:rsid w:val="00FF0E64"/>
    <w:rsid w:val="00FF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71BACD"/>
  <w15:docId w15:val="{403913F3-1EC9-43FD-9F2F-35E09EFAF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24E9F"/>
    <w:pPr>
      <w:widowControl w:val="0"/>
      <w:shd w:val="clear" w:color="auto" w:fill="FFFFFF"/>
      <w:autoSpaceDE w:val="0"/>
      <w:autoSpaceDN w:val="0"/>
      <w:adjustRightInd w:val="0"/>
      <w:spacing w:line="360" w:lineRule="auto"/>
      <w:ind w:firstLine="567"/>
      <w:jc w:val="both"/>
    </w:pPr>
    <w:rPr>
      <w:color w:val="000000"/>
      <w:sz w:val="24"/>
      <w:szCs w:val="24"/>
    </w:rPr>
  </w:style>
  <w:style w:type="paragraph" w:styleId="1">
    <w:name w:val="heading 1"/>
    <w:aliases w:val="Заголовок 1 Знак Знак Знак Знак Знак,Заголовок 1 Знак Знак Знак Знак Знак Знак Знак Знак Знак,Заголовок 1 Знак Знак Знак Знак Знак Знак Знак Знак Знак Знак,Заголовок 11,Заголовок 1 Знак Знак Знак Знак Знак Знак Знак Знак,заголовок,§1,раздел"/>
    <w:basedOn w:val="a0"/>
    <w:next w:val="a0"/>
    <w:link w:val="11"/>
    <w:autoRedefine/>
    <w:uiPriority w:val="9"/>
    <w:qFormat/>
    <w:locked/>
    <w:pPr>
      <w:keepNext/>
      <w:numPr>
        <w:numId w:val="1"/>
      </w:numPr>
      <w:ind w:right="170"/>
      <w:jc w:val="center"/>
      <w:outlineLvl w:val="0"/>
    </w:pPr>
    <w:rPr>
      <w:b/>
      <w:bCs/>
      <w:caps/>
      <w:color w:val="auto"/>
    </w:rPr>
  </w:style>
  <w:style w:type="paragraph" w:styleId="20">
    <w:name w:val="heading 2"/>
    <w:aliases w:val="Заголовок 2 Знак Знак Знак,Заголовок 2 Знак Знак Знак Знак Знак Знак,Заголовок 2 Знак Знак Знак Знак Знак Знак Знак Знак Знак,Заголовок 2 Знак Знак Знак Знак Знак Знак Знак Знак,Заголовок 2 Знак Знак Знак Знак Знак Знак Знак,H2,.1,- 1.1,- 1"/>
    <w:basedOn w:val="a0"/>
    <w:next w:val="a0"/>
    <w:link w:val="21"/>
    <w:uiPriority w:val="99"/>
    <w:qFormat/>
    <w:locked/>
    <w:pPr>
      <w:keepNext/>
      <w:spacing w:before="120" w:after="120"/>
      <w:jc w:val="left"/>
      <w:outlineLvl w:val="1"/>
    </w:pPr>
    <w:rPr>
      <w:b/>
      <w:bCs/>
    </w:rPr>
  </w:style>
  <w:style w:type="paragraph" w:styleId="3">
    <w:name w:val="heading 3"/>
    <w:aliases w:val="Заголовок 3-го уровня,- 1.1.1,Ведомость (название),EIA H3,RSKH3,OG Heading 3,Topic,Пункт,Подраздел,Заголовок 3 Знак Знак Знак Знак Знак Знак Знак Знак Знак Знак Знак Знак,.1.1"/>
    <w:basedOn w:val="a0"/>
    <w:next w:val="a0"/>
    <w:link w:val="30"/>
    <w:uiPriority w:val="99"/>
    <w:qFormat/>
    <w:locked/>
    <w:pPr>
      <w:keepNext/>
      <w:jc w:val="center"/>
      <w:outlineLvl w:val="2"/>
    </w:pPr>
    <w:rPr>
      <w:b/>
      <w:bCs/>
      <w:i/>
      <w:iCs/>
      <w:color w:val="auto"/>
    </w:rPr>
  </w:style>
  <w:style w:type="paragraph" w:styleId="4">
    <w:name w:val="heading 4"/>
    <w:basedOn w:val="a0"/>
    <w:next w:val="a0"/>
    <w:link w:val="40"/>
    <w:uiPriority w:val="99"/>
    <w:qFormat/>
    <w:locked/>
    <w:pPr>
      <w:keepNext/>
      <w:ind w:firstLine="993"/>
      <w:outlineLvl w:val="3"/>
    </w:pPr>
    <w:rPr>
      <w:b/>
      <w:bCs/>
      <w:i/>
      <w:iCs/>
      <w:color w:val="auto"/>
    </w:rPr>
  </w:style>
  <w:style w:type="paragraph" w:styleId="5">
    <w:name w:val="heading 5"/>
    <w:aliases w:val="Underline,Bold,Bold Underline,обычный"/>
    <w:basedOn w:val="a0"/>
    <w:next w:val="a0"/>
    <w:link w:val="50"/>
    <w:uiPriority w:val="99"/>
    <w:qFormat/>
    <w:locked/>
    <w:pPr>
      <w:keepNext/>
      <w:ind w:left="709" w:hanging="709"/>
      <w:outlineLvl w:val="4"/>
    </w:pPr>
    <w:rPr>
      <w:rFonts w:ascii="Arial" w:hAnsi="Arial" w:cs="Arial"/>
      <w:b/>
      <w:bCs/>
      <w:color w:val="auto"/>
    </w:rPr>
  </w:style>
  <w:style w:type="paragraph" w:styleId="6">
    <w:name w:val="heading 6"/>
    <w:aliases w:val="Italic,Bold heading"/>
    <w:basedOn w:val="a0"/>
    <w:next w:val="a0"/>
    <w:link w:val="60"/>
    <w:uiPriority w:val="99"/>
    <w:qFormat/>
    <w:locked/>
    <w:pPr>
      <w:keepNext/>
      <w:outlineLvl w:val="5"/>
    </w:pPr>
    <w:rPr>
      <w:rFonts w:ascii="Arial" w:hAnsi="Arial" w:cs="Arial"/>
      <w:b/>
      <w:bCs/>
      <w:color w:val="auto"/>
    </w:rPr>
  </w:style>
  <w:style w:type="paragraph" w:styleId="7">
    <w:name w:val="heading 7"/>
    <w:basedOn w:val="a0"/>
    <w:next w:val="a0"/>
    <w:link w:val="70"/>
    <w:uiPriority w:val="99"/>
    <w:qFormat/>
    <w:locked/>
    <w:pPr>
      <w:keepNext/>
      <w:ind w:left="1854"/>
      <w:outlineLvl w:val="6"/>
    </w:pPr>
    <w:rPr>
      <w:rFonts w:ascii="Arial" w:hAnsi="Arial" w:cs="Arial"/>
      <w:b/>
      <w:bCs/>
      <w:i/>
      <w:iCs/>
      <w:color w:val="auto"/>
    </w:rPr>
  </w:style>
  <w:style w:type="paragraph" w:styleId="8">
    <w:name w:val="heading 8"/>
    <w:basedOn w:val="a0"/>
    <w:next w:val="a0"/>
    <w:link w:val="80"/>
    <w:uiPriority w:val="99"/>
    <w:qFormat/>
    <w:locked/>
    <w:pPr>
      <w:keepNext/>
      <w:ind w:firstLine="709"/>
      <w:outlineLvl w:val="7"/>
    </w:pPr>
    <w:rPr>
      <w:rFonts w:ascii="Arial" w:hAnsi="Arial" w:cs="Arial"/>
      <w:b/>
      <w:bCs/>
      <w:color w:val="auto"/>
    </w:rPr>
  </w:style>
  <w:style w:type="paragraph" w:styleId="9">
    <w:name w:val="heading 9"/>
    <w:aliases w:val="Not in use"/>
    <w:basedOn w:val="a0"/>
    <w:next w:val="a0"/>
    <w:link w:val="90"/>
    <w:uiPriority w:val="99"/>
    <w:qFormat/>
    <w:locked/>
    <w:pPr>
      <w:keepNext/>
      <w:ind w:left="1134" w:firstLine="360"/>
      <w:jc w:val="right"/>
      <w:outlineLvl w:val="8"/>
    </w:pPr>
    <w:rPr>
      <w:rFonts w:ascii="Arial" w:hAnsi="Arial" w:cs="Arial"/>
      <w:color w:val="auto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Заголовок 1 Знак Знак Знак Знак Знак Знак,Заголовок 1 Знак Знак Знак Знак Знак Знак Знак Знак Знак Знак1,Заголовок 1 Знак Знак Знак Знак Знак Знак Знак Знак Знак Знак Знак,Заголовок 11 Знак,заголовок Знак,§1 Знак,раздел Знак"/>
    <w:basedOn w:val="a1"/>
    <w:link w:val="1"/>
    <w:uiPriority w:val="99"/>
    <w:locked/>
    <w:rPr>
      <w:b/>
      <w:bCs/>
      <w:caps/>
      <w:sz w:val="24"/>
      <w:szCs w:val="24"/>
      <w:shd w:val="clear" w:color="auto" w:fill="FFFFFF"/>
    </w:rPr>
  </w:style>
  <w:style w:type="character" w:customStyle="1" w:styleId="21">
    <w:name w:val="Заголовок 2 Знак"/>
    <w:aliases w:val="Заголовок 2 Знак Знак Знак Знак,Заголовок 2 Знак Знак Знак Знак Знак Знак Знак1,Заголовок 2 Знак Знак Знак Знак Знак Знак Знак Знак Знак Знак,Заголовок 2 Знак Знак Знак Знак Знак Знак Знак Знак Знак1,H2 Знак,.1 Знак,- 1.1 Знак,- 1 Знак"/>
    <w:basedOn w:val="a1"/>
    <w:link w:val="20"/>
    <w:uiPriority w:val="99"/>
    <w:locked/>
    <w:rPr>
      <w:b/>
      <w:bCs/>
      <w:color w:val="000000"/>
      <w:sz w:val="24"/>
      <w:szCs w:val="24"/>
      <w:shd w:val="clear" w:color="auto" w:fill="FFFFFF"/>
    </w:rPr>
  </w:style>
  <w:style w:type="character" w:customStyle="1" w:styleId="30">
    <w:name w:val="Заголовок 3 Знак"/>
    <w:aliases w:val="Заголовок 3-го уровня Знак,- 1.1.1 Знак,Ведомость (название) Знак,EIA H3 Знак,RSKH3 Знак,OG Heading 3 Знак,Topic Знак,Пункт Знак,Подраздел Знак,Заголовок 3 Знак Знак Знак Знак Знак Знак Знак Знак Знак Знак Знак Знак Знак,.1.1 Знак"/>
    <w:basedOn w:val="a1"/>
    <w:link w:val="3"/>
    <w:uiPriority w:val="99"/>
    <w:locked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b/>
      <w:bCs/>
      <w:i/>
      <w:iCs/>
      <w:sz w:val="24"/>
      <w:szCs w:val="24"/>
    </w:rPr>
  </w:style>
  <w:style w:type="character" w:customStyle="1" w:styleId="50">
    <w:name w:val="Заголовок 5 Знак"/>
    <w:aliases w:val="Underline Знак,Bold Знак,Bold Underline Знак,обычный Знак"/>
    <w:basedOn w:val="a1"/>
    <w:link w:val="5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60">
    <w:name w:val="Заголовок 6 Знак"/>
    <w:aliases w:val="Italic Знак,Bold heading Знак"/>
    <w:basedOn w:val="a1"/>
    <w:link w:val="6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b/>
      <w:bCs/>
      <w:i/>
      <w:iCs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90">
    <w:name w:val="Заголовок 9 Знак"/>
    <w:aliases w:val="Not in use Знак"/>
    <w:basedOn w:val="a1"/>
    <w:link w:val="9"/>
    <w:uiPriority w:val="99"/>
    <w:locked/>
    <w:rPr>
      <w:rFonts w:ascii="Arial" w:hAnsi="Arial" w:cs="Arial"/>
      <w:sz w:val="24"/>
      <w:szCs w:val="24"/>
      <w:lang w:val="en-US"/>
    </w:rPr>
  </w:style>
  <w:style w:type="table" w:styleId="a4">
    <w:name w:val="Table Grid"/>
    <w:basedOn w:val="a2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текст18"/>
    <w:uiPriority w:val="9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Style2">
    <w:name w:val="Style2"/>
    <w:basedOn w:val="a0"/>
    <w:uiPriority w:val="99"/>
    <w:pPr>
      <w:spacing w:line="269" w:lineRule="exact"/>
    </w:pPr>
  </w:style>
  <w:style w:type="character" w:customStyle="1" w:styleId="FontStyle19">
    <w:name w:val="Font Style19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0"/>
    <w:uiPriority w:val="99"/>
  </w:style>
  <w:style w:type="paragraph" w:customStyle="1" w:styleId="Style5">
    <w:name w:val="Style5"/>
    <w:basedOn w:val="a0"/>
    <w:uiPriority w:val="99"/>
    <w:pPr>
      <w:spacing w:line="242" w:lineRule="exact"/>
    </w:pPr>
  </w:style>
  <w:style w:type="paragraph" w:customStyle="1" w:styleId="Style7">
    <w:name w:val="Style7"/>
    <w:basedOn w:val="a0"/>
    <w:uiPriority w:val="99"/>
    <w:pPr>
      <w:spacing w:line="274" w:lineRule="exact"/>
    </w:pPr>
  </w:style>
  <w:style w:type="paragraph" w:customStyle="1" w:styleId="Style14">
    <w:name w:val="Style14"/>
    <w:basedOn w:val="a0"/>
    <w:uiPriority w:val="99"/>
    <w:pPr>
      <w:spacing w:line="274" w:lineRule="exact"/>
    </w:pPr>
  </w:style>
  <w:style w:type="paragraph" w:customStyle="1" w:styleId="Style15">
    <w:name w:val="Style15"/>
    <w:basedOn w:val="a0"/>
    <w:uiPriority w:val="99"/>
    <w:pPr>
      <w:spacing w:line="274" w:lineRule="exact"/>
      <w:ind w:firstLine="355"/>
    </w:pPr>
  </w:style>
  <w:style w:type="paragraph" w:customStyle="1" w:styleId="Style3">
    <w:name w:val="Style3"/>
    <w:basedOn w:val="a0"/>
    <w:uiPriority w:val="99"/>
    <w:pPr>
      <w:spacing w:line="275" w:lineRule="exact"/>
      <w:ind w:firstLine="336"/>
    </w:pPr>
  </w:style>
  <w:style w:type="character" w:customStyle="1" w:styleId="FontStyle23">
    <w:name w:val="Font Style23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pPr>
      <w:spacing w:line="275" w:lineRule="exact"/>
      <w:ind w:firstLine="629"/>
    </w:pPr>
  </w:style>
  <w:style w:type="paragraph" w:styleId="a5">
    <w:name w:val="footer"/>
    <w:basedOn w:val="a0"/>
    <w:link w:val="a6"/>
    <w:uiPriority w:val="99"/>
    <w:pPr>
      <w:tabs>
        <w:tab w:val="center" w:pos="4677"/>
        <w:tab w:val="right" w:pos="9355"/>
      </w:tabs>
    </w:pPr>
    <w:rPr>
      <w:color w:val="auto"/>
    </w:rPr>
  </w:style>
  <w:style w:type="character" w:customStyle="1" w:styleId="a6">
    <w:name w:val="Нижний колонтитул Знак"/>
    <w:basedOn w:val="a1"/>
    <w:link w:val="a5"/>
    <w:uiPriority w:val="99"/>
    <w:semiHidden/>
    <w:locked/>
    <w:rPr>
      <w:sz w:val="24"/>
      <w:szCs w:val="24"/>
    </w:rPr>
  </w:style>
  <w:style w:type="character" w:styleId="a7">
    <w:name w:val="page number"/>
    <w:basedOn w:val="a1"/>
    <w:uiPriority w:val="99"/>
  </w:style>
  <w:style w:type="paragraph" w:customStyle="1" w:styleId="HEADERTEXT">
    <w:name w:val=".HEADERTEX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color w:val="2B4279"/>
    </w:rPr>
  </w:style>
  <w:style w:type="paragraph" w:customStyle="1" w:styleId="Standard">
    <w:name w:val="Standard"/>
    <w:uiPriority w:val="99"/>
    <w:pPr>
      <w:suppressAutoHyphens/>
      <w:autoSpaceDN w:val="0"/>
      <w:textAlignment w:val="baseline"/>
    </w:pPr>
    <w:rPr>
      <w:kern w:val="3"/>
      <w:sz w:val="28"/>
      <w:szCs w:val="28"/>
    </w:rPr>
  </w:style>
  <w:style w:type="paragraph" w:styleId="a8">
    <w:name w:val="Title"/>
    <w:basedOn w:val="a0"/>
    <w:link w:val="a9"/>
    <w:uiPriority w:val="99"/>
    <w:qFormat/>
    <w:pPr>
      <w:jc w:val="center"/>
    </w:pPr>
    <w:rPr>
      <w:color w:val="auto"/>
    </w:rPr>
  </w:style>
  <w:style w:type="character" w:customStyle="1" w:styleId="a9">
    <w:name w:val="Заголовок Знак"/>
    <w:basedOn w:val="a1"/>
    <w:link w:val="a8"/>
    <w:uiPriority w:val="99"/>
    <w:locked/>
    <w:rPr>
      <w:sz w:val="24"/>
      <w:szCs w:val="24"/>
    </w:rPr>
  </w:style>
  <w:style w:type="paragraph" w:styleId="22">
    <w:name w:val="Body Text Indent 2"/>
    <w:basedOn w:val="a0"/>
    <w:link w:val="210"/>
    <w:uiPriority w:val="99"/>
    <w:pPr>
      <w:suppressAutoHyphens/>
      <w:spacing w:after="120" w:line="480" w:lineRule="auto"/>
      <w:ind w:left="283"/>
      <w:textAlignment w:val="baseline"/>
    </w:pPr>
    <w:rPr>
      <w:rFonts w:ascii="Calibri" w:hAnsi="Calibri" w:cs="Calibri"/>
      <w:color w:val="auto"/>
      <w:kern w:val="3"/>
      <w:sz w:val="20"/>
      <w:szCs w:val="20"/>
    </w:rPr>
  </w:style>
  <w:style w:type="character" w:customStyle="1" w:styleId="210">
    <w:name w:val="Основной текст с отступом 2 Знак1"/>
    <w:basedOn w:val="a1"/>
    <w:link w:val="22"/>
    <w:uiPriority w:val="99"/>
    <w:locked/>
    <w:rPr>
      <w:rFonts w:ascii="Calibri" w:hAnsi="Calibri" w:cs="Calibri"/>
      <w:kern w:val="3"/>
    </w:rPr>
  </w:style>
  <w:style w:type="character" w:customStyle="1" w:styleId="23">
    <w:name w:val="Основной текст с отступом 2 Знак"/>
    <w:uiPriority w:val="99"/>
    <w:locked/>
    <w:rPr>
      <w:sz w:val="24"/>
      <w:szCs w:val="24"/>
    </w:rPr>
  </w:style>
  <w:style w:type="paragraph" w:styleId="aa">
    <w:name w:val="Plain Text"/>
    <w:basedOn w:val="a0"/>
    <w:link w:val="ab"/>
    <w:uiPriority w:val="99"/>
    <w:rPr>
      <w:rFonts w:ascii="Consolas" w:hAnsi="Consolas" w:cs="Consolas"/>
      <w:color w:val="auto"/>
      <w:sz w:val="21"/>
      <w:szCs w:val="21"/>
      <w:lang w:eastAsia="en-US"/>
    </w:rPr>
  </w:style>
  <w:style w:type="character" w:customStyle="1" w:styleId="ab">
    <w:name w:val="Текст Знак"/>
    <w:basedOn w:val="a1"/>
    <w:link w:val="aa"/>
    <w:uiPriority w:val="99"/>
    <w:locked/>
    <w:rPr>
      <w:rFonts w:ascii="Consolas" w:hAnsi="Consolas" w:cs="Consolas"/>
      <w:sz w:val="21"/>
      <w:szCs w:val="21"/>
      <w:lang w:eastAsia="en-US"/>
    </w:rPr>
  </w:style>
  <w:style w:type="paragraph" w:customStyle="1" w:styleId="ConsPlusNonformat">
    <w:name w:val="ConsPlusNonformat"/>
    <w:uiPriority w:val="99"/>
    <w:pPr>
      <w:suppressAutoHyphens/>
      <w:autoSpaceDN w:val="0"/>
      <w:textAlignment w:val="baseline"/>
    </w:pPr>
    <w:rPr>
      <w:rFonts w:ascii="Courier New" w:hAnsi="Courier New" w:cs="Courier New"/>
      <w:kern w:val="3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paragraph" w:styleId="ac">
    <w:name w:val="No Spacing"/>
    <w:uiPriority w:val="99"/>
    <w:qFormat/>
    <w:pPr>
      <w:widowControl w:val="0"/>
      <w:shd w:val="clear" w:color="auto" w:fill="FFFFFF"/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Style9">
    <w:name w:val="Style9"/>
    <w:basedOn w:val="a0"/>
    <w:uiPriority w:val="99"/>
    <w:pPr>
      <w:spacing w:line="274" w:lineRule="exact"/>
      <w:ind w:hanging="110"/>
    </w:pPr>
  </w:style>
  <w:style w:type="paragraph" w:customStyle="1" w:styleId="ConsPlusCell">
    <w:name w:val="ConsPlusCell"/>
    <w:uiPriority w:val="99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0"/>
    <w:uiPriority w:val="99"/>
  </w:style>
  <w:style w:type="character" w:customStyle="1" w:styleId="FontStyle43">
    <w:name w:val="Font Style43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0"/>
    <w:uiPriority w:val="99"/>
    <w:pPr>
      <w:spacing w:line="278" w:lineRule="exact"/>
    </w:pPr>
  </w:style>
  <w:style w:type="character" w:customStyle="1" w:styleId="FontStyle39">
    <w:name w:val="Font Style39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0"/>
    <w:uiPriority w:val="99"/>
  </w:style>
  <w:style w:type="paragraph" w:customStyle="1" w:styleId="Style8">
    <w:name w:val="Style8"/>
    <w:basedOn w:val="a0"/>
    <w:uiPriority w:val="99"/>
    <w:pPr>
      <w:spacing w:line="322" w:lineRule="exact"/>
      <w:ind w:hanging="302"/>
    </w:pPr>
  </w:style>
  <w:style w:type="paragraph" w:customStyle="1" w:styleId="Style16">
    <w:name w:val="Style16"/>
    <w:basedOn w:val="a0"/>
    <w:uiPriority w:val="99"/>
    <w:pPr>
      <w:spacing w:line="278" w:lineRule="exact"/>
      <w:ind w:firstLine="274"/>
    </w:pPr>
  </w:style>
  <w:style w:type="paragraph" w:customStyle="1" w:styleId="Style22">
    <w:name w:val="Style22"/>
    <w:basedOn w:val="a0"/>
    <w:uiPriority w:val="99"/>
    <w:pPr>
      <w:spacing w:line="274" w:lineRule="exact"/>
      <w:ind w:firstLine="288"/>
    </w:pPr>
  </w:style>
  <w:style w:type="character" w:customStyle="1" w:styleId="FontStyle37">
    <w:name w:val="Font Style37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20">
    <w:name w:val="Style20"/>
    <w:basedOn w:val="a0"/>
    <w:uiPriority w:val="99"/>
    <w:pPr>
      <w:spacing w:line="278" w:lineRule="exact"/>
    </w:pPr>
  </w:style>
  <w:style w:type="paragraph" w:customStyle="1" w:styleId="Style26">
    <w:name w:val="Style26"/>
    <w:basedOn w:val="a0"/>
    <w:uiPriority w:val="99"/>
    <w:pPr>
      <w:spacing w:line="276" w:lineRule="exact"/>
    </w:pPr>
  </w:style>
  <w:style w:type="paragraph" w:customStyle="1" w:styleId="Style27">
    <w:name w:val="Style27"/>
    <w:basedOn w:val="a0"/>
    <w:uiPriority w:val="99"/>
    <w:pPr>
      <w:spacing w:line="274" w:lineRule="exact"/>
      <w:ind w:firstLine="302"/>
    </w:pPr>
  </w:style>
  <w:style w:type="paragraph" w:customStyle="1" w:styleId="Style28">
    <w:name w:val="Style28"/>
    <w:basedOn w:val="a0"/>
    <w:uiPriority w:val="99"/>
    <w:pPr>
      <w:spacing w:line="281" w:lineRule="exact"/>
      <w:ind w:hanging="427"/>
    </w:pPr>
  </w:style>
  <w:style w:type="paragraph" w:customStyle="1" w:styleId="Style29">
    <w:name w:val="Style29"/>
    <w:basedOn w:val="a0"/>
    <w:uiPriority w:val="99"/>
    <w:pPr>
      <w:spacing w:line="274" w:lineRule="exact"/>
      <w:ind w:firstLine="379"/>
    </w:pPr>
  </w:style>
  <w:style w:type="paragraph" w:customStyle="1" w:styleId="Style30">
    <w:name w:val="Style30"/>
    <w:basedOn w:val="a0"/>
    <w:uiPriority w:val="99"/>
    <w:pPr>
      <w:spacing w:line="283" w:lineRule="exact"/>
      <w:ind w:hanging="269"/>
    </w:pPr>
  </w:style>
  <w:style w:type="paragraph" w:customStyle="1" w:styleId="Style31">
    <w:name w:val="Style31"/>
    <w:basedOn w:val="a0"/>
    <w:uiPriority w:val="99"/>
    <w:pPr>
      <w:spacing w:line="278" w:lineRule="exact"/>
    </w:pPr>
  </w:style>
  <w:style w:type="character" w:customStyle="1" w:styleId="FontStyle40">
    <w:name w:val="Font Style40"/>
    <w:uiPriority w:val="99"/>
    <w:rPr>
      <w:rFonts w:ascii="Times New Roman" w:hAnsi="Times New Roman" w:cs="Times New Roman"/>
      <w:b/>
      <w:bCs/>
      <w:spacing w:val="10"/>
      <w:sz w:val="16"/>
      <w:szCs w:val="16"/>
    </w:rPr>
  </w:style>
  <w:style w:type="paragraph" w:customStyle="1" w:styleId="Style18">
    <w:name w:val="Style18"/>
    <w:basedOn w:val="a0"/>
    <w:uiPriority w:val="99"/>
    <w:pPr>
      <w:spacing w:line="276" w:lineRule="exact"/>
      <w:ind w:hanging="432"/>
    </w:pPr>
  </w:style>
  <w:style w:type="paragraph" w:customStyle="1" w:styleId="Style19">
    <w:name w:val="Style19"/>
    <w:basedOn w:val="a0"/>
    <w:uiPriority w:val="99"/>
    <w:pPr>
      <w:spacing w:line="269" w:lineRule="exact"/>
      <w:ind w:firstLine="264"/>
    </w:pPr>
  </w:style>
  <w:style w:type="paragraph" w:customStyle="1" w:styleId="Style21">
    <w:name w:val="Style21"/>
    <w:basedOn w:val="a0"/>
    <w:uiPriority w:val="99"/>
    <w:pPr>
      <w:spacing w:line="283" w:lineRule="exact"/>
      <w:ind w:firstLine="720"/>
    </w:pPr>
  </w:style>
  <w:style w:type="paragraph" w:customStyle="1" w:styleId="Style32">
    <w:name w:val="Style32"/>
    <w:basedOn w:val="a0"/>
    <w:uiPriority w:val="99"/>
    <w:pPr>
      <w:spacing w:line="283" w:lineRule="exact"/>
      <w:ind w:firstLine="926"/>
    </w:pPr>
  </w:style>
  <w:style w:type="paragraph" w:customStyle="1" w:styleId="Style34">
    <w:name w:val="Style34"/>
    <w:basedOn w:val="a0"/>
    <w:uiPriority w:val="99"/>
    <w:pPr>
      <w:spacing w:line="279" w:lineRule="exact"/>
    </w:pPr>
  </w:style>
  <w:style w:type="paragraph" w:customStyle="1" w:styleId="Style33">
    <w:name w:val="Style33"/>
    <w:basedOn w:val="a0"/>
    <w:uiPriority w:val="99"/>
    <w:pPr>
      <w:spacing w:line="278" w:lineRule="exact"/>
      <w:ind w:firstLine="586"/>
    </w:pPr>
  </w:style>
  <w:style w:type="paragraph" w:customStyle="1" w:styleId="Style24">
    <w:name w:val="Style24"/>
    <w:basedOn w:val="a0"/>
    <w:uiPriority w:val="99"/>
    <w:pPr>
      <w:spacing w:line="280" w:lineRule="exact"/>
      <w:ind w:firstLine="533"/>
    </w:pPr>
  </w:style>
  <w:style w:type="character" w:customStyle="1" w:styleId="blk">
    <w:name w:val="blk"/>
    <w:uiPriority w:val="99"/>
  </w:style>
  <w:style w:type="paragraph" w:customStyle="1" w:styleId="Index">
    <w:name w:val="Index"/>
    <w:basedOn w:val="a0"/>
    <w:uiPriority w:val="99"/>
    <w:pPr>
      <w:suppressLineNumbers/>
    </w:pPr>
    <w:rPr>
      <w:lang w:eastAsia="ar-SA"/>
    </w:rPr>
  </w:style>
  <w:style w:type="character" w:styleId="ad">
    <w:name w:val="annotation reference"/>
    <w:basedOn w:val="a1"/>
    <w:uiPriority w:val="99"/>
    <w:semiHidden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rPr>
      <w:color w:val="auto"/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locked/>
    <w:rPr>
      <w:sz w:val="20"/>
      <w:szCs w:val="20"/>
    </w:rPr>
  </w:style>
  <w:style w:type="paragraph" w:styleId="af0">
    <w:name w:val="Balloon Text"/>
    <w:basedOn w:val="a0"/>
    <w:link w:val="af1"/>
    <w:uiPriority w:val="99"/>
    <w:semiHidden/>
    <w:rPr>
      <w:rFonts w:ascii="Tahoma" w:hAnsi="Tahoma" w:cs="Tahoma"/>
      <w:color w:val="auto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locked/>
    <w:rPr>
      <w:rFonts w:ascii="Tahoma" w:hAnsi="Tahoma" w:cs="Tahoma"/>
      <w:sz w:val="16"/>
      <w:szCs w:val="16"/>
    </w:rPr>
  </w:style>
  <w:style w:type="paragraph" w:styleId="af2">
    <w:name w:val="List Paragraph"/>
    <w:aliases w:val="Булет 1,Bullet List,numbered,FooterText,Bullet Number,Нумерованый список,List Paragraph1,lp1,lp11,List Paragraph11,Bullet 1,Use Case List Paragraph,Paragraphe de liste1,Текстовая,Абзац,Odrážka,List Paragraph,Table-Normal,RSHB_Table-Normal"/>
    <w:basedOn w:val="a0"/>
    <w:link w:val="af3"/>
    <w:uiPriority w:val="34"/>
    <w:qFormat/>
    <w:pPr>
      <w:ind w:left="720"/>
    </w:pPr>
  </w:style>
  <w:style w:type="paragraph" w:styleId="af4">
    <w:name w:val="annotation subject"/>
    <w:basedOn w:val="ae"/>
    <w:next w:val="ae"/>
    <w:link w:val="af5"/>
    <w:uiPriority w:val="99"/>
    <w:semiHidden/>
    <w:rPr>
      <w:b/>
      <w:bCs/>
    </w:rPr>
  </w:style>
  <w:style w:type="character" w:customStyle="1" w:styleId="af5">
    <w:name w:val="Тема примечания Знак"/>
    <w:basedOn w:val="af"/>
    <w:link w:val="af4"/>
    <w:uiPriority w:val="99"/>
    <w:semiHidden/>
    <w:locked/>
    <w:rPr>
      <w:b/>
      <w:bCs/>
      <w:sz w:val="20"/>
      <w:szCs w:val="20"/>
    </w:rPr>
  </w:style>
  <w:style w:type="character" w:customStyle="1" w:styleId="31">
    <w:name w:val="Основной текст (3)_"/>
    <w:link w:val="32"/>
    <w:uiPriority w:val="99"/>
    <w:locked/>
    <w:rPr>
      <w:rFonts w:ascii="Arial" w:hAnsi="Arial" w:cs="Arial"/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0"/>
    <w:link w:val="31"/>
    <w:uiPriority w:val="99"/>
    <w:pPr>
      <w:spacing w:before="300" w:after="300" w:line="240" w:lineRule="atLeast"/>
    </w:pPr>
    <w:rPr>
      <w:rFonts w:ascii="Arial" w:hAnsi="Arial" w:cs="Arial"/>
      <w:color w:val="auto"/>
      <w:sz w:val="25"/>
      <w:szCs w:val="25"/>
    </w:rPr>
  </w:style>
  <w:style w:type="paragraph" w:styleId="af6">
    <w:name w:val="caption"/>
    <w:aliases w:val="Caption Char,Название объекта Знак"/>
    <w:basedOn w:val="a0"/>
    <w:next w:val="a0"/>
    <w:uiPriority w:val="99"/>
    <w:qFormat/>
    <w:locked/>
    <w:pPr>
      <w:spacing w:before="266" w:after="266"/>
      <w:ind w:left="2376" w:right="105"/>
      <w:jc w:val="center"/>
    </w:pPr>
    <w:rPr>
      <w:rFonts w:ascii="Arial" w:hAnsi="Arial" w:cs="Arial"/>
      <w:b/>
      <w:bCs/>
    </w:rPr>
  </w:style>
  <w:style w:type="paragraph" w:styleId="af7">
    <w:name w:val="Subtitle"/>
    <w:basedOn w:val="a0"/>
    <w:link w:val="af8"/>
    <w:uiPriority w:val="99"/>
    <w:qFormat/>
    <w:locked/>
    <w:pPr>
      <w:jc w:val="center"/>
    </w:pPr>
    <w:rPr>
      <w:b/>
      <w:bCs/>
      <w:color w:val="auto"/>
      <w:sz w:val="20"/>
      <w:szCs w:val="20"/>
    </w:rPr>
  </w:style>
  <w:style w:type="character" w:customStyle="1" w:styleId="af8">
    <w:name w:val="Подзаголовок Знак"/>
    <w:basedOn w:val="a1"/>
    <w:link w:val="af7"/>
    <w:uiPriority w:val="99"/>
    <w:locked/>
    <w:rPr>
      <w:b/>
      <w:bCs/>
    </w:rPr>
  </w:style>
  <w:style w:type="character" w:customStyle="1" w:styleId="af3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f2"/>
    <w:uiPriority w:val="34"/>
    <w:locked/>
    <w:rPr>
      <w:color w:val="000000"/>
      <w:sz w:val="24"/>
      <w:szCs w:val="24"/>
      <w:shd w:val="clear" w:color="auto" w:fill="FFFFFF"/>
    </w:rPr>
  </w:style>
  <w:style w:type="paragraph" w:styleId="af9">
    <w:name w:val="TOC Heading"/>
    <w:basedOn w:val="1"/>
    <w:next w:val="a0"/>
    <w:uiPriority w:val="99"/>
    <w:qFormat/>
    <w:pPr>
      <w:keepLines/>
      <w:numPr>
        <w:numId w:val="0"/>
      </w:numPr>
      <w:spacing w:before="480" w:line="276" w:lineRule="auto"/>
      <w:ind w:right="0"/>
      <w:jc w:val="left"/>
      <w:outlineLvl w:val="9"/>
    </w:pPr>
    <w:rPr>
      <w:rFonts w:ascii="Cambria" w:hAnsi="Cambria" w:cs="Cambria"/>
      <w:caps w:val="0"/>
      <w:color w:val="365F91"/>
      <w:sz w:val="28"/>
      <w:szCs w:val="28"/>
      <w:lang w:eastAsia="en-US"/>
    </w:rPr>
  </w:style>
  <w:style w:type="paragraph" w:customStyle="1" w:styleId="24">
    <w:name w:val="Стиль2"/>
    <w:basedOn w:val="a0"/>
    <w:link w:val="25"/>
    <w:uiPriority w:val="99"/>
    <w:pPr>
      <w:ind w:left="426"/>
      <w:jc w:val="center"/>
    </w:pPr>
    <w:rPr>
      <w:color w:val="auto"/>
    </w:rPr>
  </w:style>
  <w:style w:type="character" w:customStyle="1" w:styleId="25">
    <w:name w:val="Стиль2 Знак"/>
    <w:link w:val="24"/>
    <w:uiPriority w:val="99"/>
    <w:locked/>
    <w:rPr>
      <w:sz w:val="24"/>
      <w:szCs w:val="24"/>
      <w:shd w:val="clear" w:color="auto" w:fill="FFFFFF"/>
    </w:rPr>
  </w:style>
  <w:style w:type="paragraph" w:customStyle="1" w:styleId="10">
    <w:name w:val="Стиль1"/>
    <w:basedOn w:val="20"/>
    <w:link w:val="12"/>
    <w:uiPriority w:val="99"/>
    <w:pPr>
      <w:keepNext w:val="0"/>
      <w:numPr>
        <w:numId w:val="2"/>
      </w:numPr>
      <w:tabs>
        <w:tab w:val="left" w:pos="1134"/>
      </w:tabs>
      <w:jc w:val="both"/>
    </w:pPr>
    <w:rPr>
      <w:rFonts w:ascii="NTTimes/Cyrillic" w:hAnsi="NTTimes/Cyrillic" w:cs="NTTimes/Cyrillic"/>
      <w:i/>
      <w:iCs/>
      <w:color w:val="auto"/>
    </w:rPr>
  </w:style>
  <w:style w:type="character" w:customStyle="1" w:styleId="12">
    <w:name w:val="Стиль1 Знак"/>
    <w:link w:val="10"/>
    <w:uiPriority w:val="99"/>
    <w:locked/>
    <w:rPr>
      <w:rFonts w:ascii="NTTimes/Cyrillic" w:hAnsi="NTTimes/Cyrillic" w:cs="NTTimes/Cyrillic"/>
      <w:b/>
      <w:bCs/>
      <w:i/>
      <w:iCs/>
      <w:sz w:val="24"/>
      <w:szCs w:val="24"/>
      <w:shd w:val="clear" w:color="auto" w:fill="FFFFFF"/>
    </w:rPr>
  </w:style>
  <w:style w:type="paragraph" w:customStyle="1" w:styleId="a">
    <w:name w:val="Маркеры"/>
    <w:basedOn w:val="af2"/>
    <w:link w:val="afa"/>
    <w:uiPriority w:val="99"/>
    <w:pPr>
      <w:numPr>
        <w:numId w:val="3"/>
      </w:numPr>
      <w:tabs>
        <w:tab w:val="left" w:pos="851"/>
        <w:tab w:val="left" w:pos="1134"/>
      </w:tabs>
    </w:pPr>
  </w:style>
  <w:style w:type="character" w:customStyle="1" w:styleId="afa">
    <w:name w:val="Маркеры Знак"/>
    <w:link w:val="a"/>
    <w:uiPriority w:val="99"/>
    <w:locked/>
    <w:rPr>
      <w:color w:val="000000"/>
      <w:sz w:val="24"/>
      <w:szCs w:val="24"/>
      <w:shd w:val="clear" w:color="auto" w:fill="FFFFFF"/>
    </w:rPr>
  </w:style>
  <w:style w:type="paragraph" w:customStyle="1" w:styleId="afb">
    <w:name w:val="Таблица"/>
    <w:basedOn w:val="a0"/>
    <w:link w:val="afc"/>
    <w:uiPriority w:val="99"/>
    <w:pPr>
      <w:spacing w:line="276" w:lineRule="auto"/>
      <w:ind w:firstLine="0"/>
    </w:pPr>
  </w:style>
  <w:style w:type="character" w:customStyle="1" w:styleId="afc">
    <w:name w:val="Таблица Знак"/>
    <w:link w:val="afb"/>
    <w:uiPriority w:val="99"/>
    <w:locked/>
    <w:rPr>
      <w:color w:val="000000"/>
      <w:sz w:val="24"/>
      <w:szCs w:val="24"/>
      <w:shd w:val="clear" w:color="auto" w:fill="FFFFFF"/>
    </w:rPr>
  </w:style>
  <w:style w:type="paragraph" w:customStyle="1" w:styleId="afd">
    <w:name w:val="Заг. табл."/>
    <w:basedOn w:val="a0"/>
    <w:link w:val="afe"/>
    <w:uiPriority w:val="99"/>
    <w:pPr>
      <w:ind w:firstLine="0"/>
      <w:jc w:val="center"/>
    </w:pPr>
    <w:rPr>
      <w:b/>
      <w:bCs/>
      <w:sz w:val="20"/>
      <w:szCs w:val="20"/>
    </w:rPr>
  </w:style>
  <w:style w:type="character" w:customStyle="1" w:styleId="afe">
    <w:name w:val="Заг. табл. Знак"/>
    <w:link w:val="afd"/>
    <w:uiPriority w:val="99"/>
    <w:locked/>
    <w:rPr>
      <w:b/>
      <w:bCs/>
      <w:color w:val="000000"/>
      <w:shd w:val="clear" w:color="auto" w:fill="FFFFFF"/>
    </w:rPr>
  </w:style>
  <w:style w:type="character" w:customStyle="1" w:styleId="aff">
    <w:name w:val="Основной текст_"/>
    <w:link w:val="33"/>
    <w:uiPriority w:val="99"/>
    <w:locked/>
    <w:rPr>
      <w:rFonts w:ascii="MS Reference Sans Serif" w:hAnsi="MS Reference Sans Serif" w:cs="MS Reference Sans Serif"/>
      <w:sz w:val="19"/>
      <w:szCs w:val="19"/>
      <w:shd w:val="clear" w:color="auto" w:fill="FFFFFF"/>
    </w:rPr>
  </w:style>
  <w:style w:type="character" w:customStyle="1" w:styleId="13">
    <w:name w:val="Основной текст1"/>
    <w:uiPriority w:val="99"/>
    <w:rPr>
      <w:rFonts w:ascii="MS Reference Sans Serif" w:hAnsi="MS Reference Sans Serif" w:cs="MS Reference Sans Serif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f0">
    <w:name w:val="Основной текст + Полужирный"/>
    <w:uiPriority w:val="99"/>
    <w:rPr>
      <w:rFonts w:ascii="MS Reference Sans Serif" w:hAnsi="MS Reference Sans Serif" w:cs="MS Reference Sans Serif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33">
    <w:name w:val="Основной текст3"/>
    <w:basedOn w:val="a0"/>
    <w:link w:val="aff"/>
    <w:uiPriority w:val="99"/>
    <w:pPr>
      <w:autoSpaceDE/>
      <w:autoSpaceDN/>
      <w:adjustRightInd/>
      <w:spacing w:before="240" w:line="240" w:lineRule="exact"/>
      <w:ind w:hanging="380"/>
    </w:pPr>
    <w:rPr>
      <w:rFonts w:ascii="MS Reference Sans Serif" w:hAnsi="MS Reference Sans Serif" w:cs="MS Reference Sans Serif"/>
      <w:color w:val="auto"/>
      <w:sz w:val="19"/>
      <w:szCs w:val="19"/>
    </w:rPr>
  </w:style>
  <w:style w:type="character" w:customStyle="1" w:styleId="61">
    <w:name w:val="Основной текст (6)_"/>
    <w:link w:val="62"/>
    <w:uiPriority w:val="99"/>
    <w:locked/>
    <w:rPr>
      <w:rFonts w:ascii="MS Reference Sans Serif" w:hAnsi="MS Reference Sans Serif" w:cs="MS Reference Sans Serif"/>
      <w:b/>
      <w:bCs/>
      <w:sz w:val="19"/>
      <w:szCs w:val="19"/>
      <w:shd w:val="clear" w:color="auto" w:fill="FFFFFF"/>
    </w:rPr>
  </w:style>
  <w:style w:type="character" w:customStyle="1" w:styleId="6Exact">
    <w:name w:val="Основной текст (6) Exact"/>
    <w:uiPriority w:val="99"/>
    <w:rPr>
      <w:rFonts w:ascii="MS Reference Sans Serif" w:hAnsi="MS Reference Sans Serif" w:cs="MS Reference Sans Serif"/>
      <w:b/>
      <w:bCs/>
      <w:spacing w:val="3"/>
      <w:sz w:val="16"/>
      <w:szCs w:val="16"/>
      <w:u w:val="none"/>
    </w:rPr>
  </w:style>
  <w:style w:type="paragraph" w:customStyle="1" w:styleId="62">
    <w:name w:val="Основной текст (6)"/>
    <w:basedOn w:val="a0"/>
    <w:link w:val="61"/>
    <w:uiPriority w:val="99"/>
    <w:pPr>
      <w:autoSpaceDE/>
      <w:autoSpaceDN/>
      <w:adjustRightInd/>
      <w:spacing w:line="240" w:lineRule="exact"/>
      <w:ind w:hanging="360"/>
      <w:jc w:val="left"/>
    </w:pPr>
    <w:rPr>
      <w:rFonts w:ascii="MS Reference Sans Serif" w:hAnsi="MS Reference Sans Serif" w:cs="MS Reference Sans Serif"/>
      <w:b/>
      <w:bCs/>
      <w:color w:val="auto"/>
      <w:sz w:val="19"/>
      <w:szCs w:val="19"/>
    </w:rPr>
  </w:style>
  <w:style w:type="character" w:customStyle="1" w:styleId="63">
    <w:name w:val="Заголовок №6_"/>
    <w:link w:val="64"/>
    <w:uiPriority w:val="99"/>
    <w:locked/>
    <w:rPr>
      <w:rFonts w:ascii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64">
    <w:name w:val="Заголовок №6"/>
    <w:basedOn w:val="a0"/>
    <w:link w:val="63"/>
    <w:uiPriority w:val="99"/>
    <w:pPr>
      <w:autoSpaceDE/>
      <w:autoSpaceDN/>
      <w:adjustRightInd/>
      <w:spacing w:before="180" w:line="245" w:lineRule="exact"/>
      <w:ind w:hanging="380"/>
      <w:outlineLvl w:val="5"/>
    </w:pPr>
    <w:rPr>
      <w:rFonts w:ascii="MS Reference Sans Serif" w:hAnsi="MS Reference Sans Serif" w:cs="MS Reference Sans Serif"/>
      <w:b/>
      <w:bCs/>
      <w:color w:val="auto"/>
      <w:sz w:val="19"/>
      <w:szCs w:val="19"/>
    </w:rPr>
  </w:style>
  <w:style w:type="character" w:customStyle="1" w:styleId="26">
    <w:name w:val="Основной текст2"/>
    <w:uiPriority w:val="99"/>
    <w:rPr>
      <w:rFonts w:ascii="MS Reference Sans Serif" w:hAnsi="MS Reference Sans Serif" w:cs="MS Reference Sans Serif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/>
    </w:rPr>
  </w:style>
  <w:style w:type="paragraph" w:customStyle="1" w:styleId="310">
    <w:name w:val="Основной текст 31"/>
    <w:basedOn w:val="a0"/>
    <w:uiPriority w:val="99"/>
    <w:pPr>
      <w:widowControl/>
      <w:shd w:val="clear" w:color="auto" w:fill="auto"/>
      <w:suppressAutoHyphens/>
      <w:autoSpaceDE/>
      <w:autoSpaceDN/>
      <w:adjustRightInd/>
      <w:spacing w:line="240" w:lineRule="auto"/>
      <w:ind w:firstLine="0"/>
    </w:pPr>
    <w:rPr>
      <w:rFonts w:eastAsia="Batang"/>
      <w:color w:val="auto"/>
      <w:lang w:eastAsia="ar-SA"/>
    </w:rPr>
  </w:style>
  <w:style w:type="paragraph" w:styleId="aff1">
    <w:name w:val="header"/>
    <w:basedOn w:val="a0"/>
    <w:link w:val="aff2"/>
    <w:uiPriority w:val="99"/>
    <w:pPr>
      <w:tabs>
        <w:tab w:val="center" w:pos="4677"/>
        <w:tab w:val="right" w:pos="9355"/>
      </w:tabs>
      <w:spacing w:line="240" w:lineRule="auto"/>
    </w:pPr>
  </w:style>
  <w:style w:type="character" w:customStyle="1" w:styleId="aff2">
    <w:name w:val="Верхний колонтитул Знак"/>
    <w:basedOn w:val="a1"/>
    <w:link w:val="aff1"/>
    <w:uiPriority w:val="99"/>
    <w:locked/>
    <w:rPr>
      <w:color w:val="000000"/>
      <w:sz w:val="24"/>
      <w:szCs w:val="24"/>
      <w:shd w:val="clear" w:color="auto" w:fill="FFFFFF"/>
    </w:rPr>
  </w:style>
  <w:style w:type="paragraph" w:customStyle="1" w:styleId="14">
    <w:name w:val="Знак Знак Знак1 Знак"/>
    <w:basedOn w:val="a0"/>
    <w:pPr>
      <w:widowControl/>
      <w:shd w:val="clear" w:color="auto" w:fill="auto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color w:val="auto"/>
      <w:sz w:val="20"/>
      <w:szCs w:val="20"/>
      <w:lang w:val="en-US" w:eastAsia="en-US"/>
    </w:rPr>
  </w:style>
  <w:style w:type="paragraph" w:customStyle="1" w:styleId="aff3">
    <w:name w:val="Прижатый влево"/>
    <w:basedOn w:val="a0"/>
    <w:next w:val="a0"/>
    <w:pPr>
      <w:widowControl/>
      <w:shd w:val="clear" w:color="auto" w:fill="auto"/>
      <w:autoSpaceDE/>
      <w:autoSpaceDN/>
      <w:adjustRightInd/>
      <w:spacing w:line="240" w:lineRule="auto"/>
      <w:ind w:firstLine="0"/>
      <w:jc w:val="left"/>
    </w:pPr>
    <w:rPr>
      <w:rFonts w:ascii="Arial" w:hAnsi="Arial" w:cs="Arial"/>
      <w:color w:val="auto"/>
    </w:rPr>
  </w:style>
  <w:style w:type="paragraph" w:customStyle="1" w:styleId="15">
    <w:name w:val="Абзац списка1"/>
    <w:basedOn w:val="a0"/>
    <w:uiPriority w:val="99"/>
    <w:pPr>
      <w:widowControl/>
      <w:shd w:val="clear" w:color="auto" w:fill="auto"/>
      <w:autoSpaceDE/>
      <w:autoSpaceDN/>
      <w:adjustRightInd/>
      <w:spacing w:line="240" w:lineRule="auto"/>
      <w:ind w:left="720" w:firstLine="0"/>
      <w:jc w:val="left"/>
    </w:pPr>
    <w:rPr>
      <w:color w:val="auto"/>
    </w:rPr>
  </w:style>
  <w:style w:type="character" w:customStyle="1" w:styleId="FontStyle50">
    <w:name w:val="Font Style5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uiPriority w:val="99"/>
    <w:rPr>
      <w:rFonts w:ascii="Times New Roman" w:hAnsi="Times New Roman" w:cs="Times New Roman"/>
      <w:sz w:val="24"/>
      <w:szCs w:val="24"/>
    </w:rPr>
  </w:style>
  <w:style w:type="paragraph" w:customStyle="1" w:styleId="aff4">
    <w:name w:val="Базовый"/>
    <w:uiPriority w:val="99"/>
    <w:pPr>
      <w:widowControl w:val="0"/>
      <w:suppressAutoHyphens/>
      <w:spacing w:after="200" w:line="300" w:lineRule="auto"/>
      <w:ind w:firstLine="680"/>
      <w:jc w:val="both"/>
    </w:pPr>
  </w:style>
  <w:style w:type="paragraph" w:styleId="aff5">
    <w:name w:val="Normal (Web)"/>
    <w:basedOn w:val="a0"/>
    <w:uiPriority w:val="99"/>
    <w:pPr>
      <w:widowControl/>
      <w:shd w:val="clear" w:color="auto" w:fill="auto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</w:rPr>
  </w:style>
  <w:style w:type="character" w:customStyle="1" w:styleId="27">
    <w:name w:val="Перечисление 2 Знак"/>
    <w:link w:val="2"/>
    <w:locked/>
    <w:rPr>
      <w:rFonts w:ascii="Arial" w:hAnsi="Arial" w:cs="Arial"/>
      <w:w w:val="90"/>
      <w:sz w:val="24"/>
      <w:szCs w:val="24"/>
    </w:rPr>
  </w:style>
  <w:style w:type="paragraph" w:customStyle="1" w:styleId="2">
    <w:name w:val="Перечисление 2"/>
    <w:basedOn w:val="a0"/>
    <w:link w:val="27"/>
    <w:qFormat/>
    <w:pPr>
      <w:keepLines/>
      <w:widowControl/>
      <w:numPr>
        <w:numId w:val="25"/>
      </w:numPr>
      <w:shd w:val="clear" w:color="auto" w:fill="auto"/>
      <w:tabs>
        <w:tab w:val="left" w:pos="1420"/>
      </w:tabs>
      <w:autoSpaceDE/>
      <w:autoSpaceDN/>
      <w:adjustRightInd/>
      <w:spacing w:line="300" w:lineRule="auto"/>
    </w:pPr>
    <w:rPr>
      <w:rFonts w:ascii="Arial" w:hAnsi="Arial" w:cs="Arial"/>
      <w:color w:val="auto"/>
      <w:w w:val="90"/>
    </w:rPr>
  </w:style>
  <w:style w:type="paragraph" w:styleId="34">
    <w:name w:val="Body Text 3"/>
    <w:basedOn w:val="a0"/>
    <w:link w:val="35"/>
    <w:uiPriority w:val="99"/>
    <w:semiHidden/>
    <w:unhideWhenUsed/>
    <w:lock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uiPriority w:val="99"/>
    <w:semiHidden/>
    <w:rPr>
      <w:color w:val="000000"/>
      <w:sz w:val="16"/>
      <w:szCs w:val="16"/>
      <w:shd w:val="clear" w:color="auto" w:fill="FFFFFF"/>
    </w:rPr>
  </w:style>
  <w:style w:type="character" w:customStyle="1" w:styleId="style140">
    <w:name w:val="style14"/>
    <w:basedOn w:val="a1"/>
  </w:style>
  <w:style w:type="character" w:customStyle="1" w:styleId="FontStyle44">
    <w:name w:val="Font Style44"/>
    <w:basedOn w:val="a1"/>
    <w:uiPriority w:val="99"/>
    <w:rPr>
      <w:rFonts w:ascii="Times New Roman" w:hAnsi="Times New Roman" w:cs="Times New Roman"/>
      <w:color w:val="000000"/>
      <w:sz w:val="20"/>
      <w:szCs w:val="20"/>
    </w:rPr>
  </w:style>
  <w:style w:type="paragraph" w:customStyle="1" w:styleId="aff6">
    <w:name w:val="Заголовок_Тит_Лист"/>
    <w:basedOn w:val="a0"/>
    <w:pPr>
      <w:widowControl/>
      <w:shd w:val="clear" w:color="auto" w:fill="auto"/>
      <w:tabs>
        <w:tab w:val="left" w:pos="0"/>
      </w:tabs>
      <w:autoSpaceDE/>
      <w:autoSpaceDN/>
      <w:adjustRightInd/>
      <w:spacing w:line="240" w:lineRule="auto"/>
      <w:ind w:firstLine="0"/>
      <w:jc w:val="center"/>
    </w:pPr>
    <w:rPr>
      <w:b/>
      <w:caps/>
      <w:color w:val="auto"/>
      <w:sz w:val="28"/>
      <w:szCs w:val="20"/>
    </w:rPr>
  </w:style>
  <w:style w:type="paragraph" w:customStyle="1" w:styleId="aff7">
    <w:name w:val="Подзаголовок_Тит_Лист"/>
    <w:basedOn w:val="a0"/>
    <w:pPr>
      <w:widowControl/>
      <w:shd w:val="clear" w:color="auto" w:fill="auto"/>
      <w:autoSpaceDE/>
      <w:autoSpaceDN/>
      <w:adjustRightInd/>
      <w:spacing w:line="240" w:lineRule="auto"/>
      <w:ind w:firstLine="0"/>
      <w:jc w:val="center"/>
    </w:pPr>
    <w:rPr>
      <w:b/>
      <w:color w:val="auto"/>
      <w:sz w:val="28"/>
      <w:szCs w:val="20"/>
    </w:rPr>
  </w:style>
  <w:style w:type="paragraph" w:styleId="HTML">
    <w:name w:val="HTML Preformatted"/>
    <w:basedOn w:val="a0"/>
    <w:link w:val="HTML0"/>
    <w:locked/>
    <w:pPr>
      <w:widowControl/>
      <w:shd w:val="clear" w:color="auto" w:fill="auto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line="240" w:lineRule="auto"/>
      <w:ind w:firstLine="0"/>
      <w:jc w:val="left"/>
    </w:pPr>
    <w:rPr>
      <w:rFonts w:ascii="Courier New" w:hAnsi="Courier New" w:cs="Courier New"/>
      <w:bCs/>
      <w:color w:val="auto"/>
      <w:sz w:val="20"/>
      <w:szCs w:val="20"/>
    </w:rPr>
  </w:style>
  <w:style w:type="character" w:customStyle="1" w:styleId="HTML0">
    <w:name w:val="Стандартный HTML Знак"/>
    <w:basedOn w:val="a1"/>
    <w:link w:val="HTML"/>
    <w:rPr>
      <w:rFonts w:ascii="Courier New" w:hAnsi="Courier New" w:cs="Courier New"/>
      <w:bCs/>
      <w:sz w:val="20"/>
      <w:szCs w:val="20"/>
    </w:rPr>
  </w:style>
  <w:style w:type="paragraph" w:customStyle="1" w:styleId="28">
    <w:name w:val="Абзац списка2"/>
    <w:basedOn w:val="a0"/>
    <w:pPr>
      <w:widowControl/>
      <w:shd w:val="clear" w:color="auto" w:fill="auto"/>
      <w:autoSpaceDE/>
      <w:autoSpaceDN/>
      <w:adjustRightInd/>
      <w:spacing w:line="240" w:lineRule="auto"/>
      <w:ind w:left="720" w:firstLine="0"/>
      <w:jc w:val="left"/>
    </w:pPr>
    <w:rPr>
      <w:color w:val="auto"/>
    </w:rPr>
  </w:style>
  <w:style w:type="character" w:customStyle="1" w:styleId="fontstyle01">
    <w:name w:val="fontstyle01"/>
    <w:basedOn w:val="a1"/>
    <w:rPr>
      <w:rFonts w:ascii="Arial-ItalicMT" w:hAnsi="Arial-ItalicMT" w:hint="default"/>
      <w:b w:val="0"/>
      <w:bCs w:val="0"/>
      <w:i/>
      <w:iCs/>
      <w:color w:val="000000"/>
      <w:sz w:val="20"/>
      <w:szCs w:val="20"/>
    </w:rPr>
  </w:style>
  <w:style w:type="paragraph" w:styleId="aff8">
    <w:name w:val="Revision"/>
    <w:hidden/>
    <w:uiPriority w:val="99"/>
    <w:semiHidden/>
    <w:rsid w:val="008E5B91"/>
    <w:rPr>
      <w:color w:val="000000"/>
      <w:sz w:val="24"/>
      <w:szCs w:val="24"/>
    </w:rPr>
  </w:style>
  <w:style w:type="paragraph" w:customStyle="1" w:styleId="-7">
    <w:name w:val="Пункт-7"/>
    <w:basedOn w:val="a0"/>
    <w:rsid w:val="0067514F"/>
    <w:pPr>
      <w:widowControl/>
      <w:shd w:val="clear" w:color="auto" w:fill="auto"/>
      <w:tabs>
        <w:tab w:val="num" w:pos="360"/>
      </w:tabs>
      <w:autoSpaceDE/>
      <w:autoSpaceDN/>
      <w:adjustRightInd/>
      <w:spacing w:line="240" w:lineRule="auto"/>
      <w:ind w:firstLine="0"/>
    </w:pPr>
    <w:rPr>
      <w:color w:val="auto"/>
      <w:sz w:val="28"/>
    </w:rPr>
  </w:style>
  <w:style w:type="character" w:styleId="aff9">
    <w:name w:val="Strong"/>
    <w:basedOn w:val="a1"/>
    <w:uiPriority w:val="22"/>
    <w:qFormat/>
    <w:rsid w:val="000734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742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742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74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74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B6507-A4F7-4D4A-907F-D4A118BF5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12</Pages>
  <Words>2501</Words>
  <Characters>16888</Characters>
  <Application>Microsoft Office Word</Application>
  <DocSecurity>0</DocSecurity>
  <Lines>140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Lenaeroproject</Company>
  <LinksUpToDate>false</LinksUpToDate>
  <CharactersWithSpaces>19351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serodedenko_ta</dc:creator>
  <cp:lastModifiedBy>Чайка Инна Григорьевна</cp:lastModifiedBy>
  <cp:revision>7</cp:revision>
  <cp:lastPrinted>2026-02-09T07:12:00Z</cp:lastPrinted>
  <dcterms:created xsi:type="dcterms:W3CDTF">2026-03-12T09:17:00Z</dcterms:created>
  <dcterms:modified xsi:type="dcterms:W3CDTF">2026-04-06T07:07:00Z</dcterms:modified>
</cp:coreProperties>
</file>